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DC" w:rsidRPr="003F6DBE" w:rsidRDefault="004C62D5" w:rsidP="00B961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7.6pt;margin-top:226pt;width:36.5pt;height:18.25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:rsidR="004C62D5" w:rsidRDefault="004C62D5">
                  <w:r>
                    <w:t>36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2" o:spid="_x0000_s1028" type="#_x0000_t202" style="position:absolute;left:0;text-align:left;margin-left:38.05pt;margin-top:226.6pt;width:78.85pt;height:18.45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:rsidR="004C62D5" w:rsidRDefault="004C62D5" w:rsidP="004C62D5">
                  <w:r>
                    <w:t>28.09.2015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-27pt;width:492.6pt;height:282.6pt;z-index:-251658752;visibility:visible" wrapcoords="0 0 0 21439 21508 21439 21508 0 0 0">
            <v:imagedata r:id="rId5" o:title="" cropbottom="2947f" cropleft="1314f"/>
            <w10:wrap type="tight"/>
          </v:shape>
        </w:pict>
      </w:r>
      <w:r w:rsidR="00E17DDC" w:rsidRPr="003F6DBE">
        <w:rPr>
          <w:rFonts w:ascii="Times New Roman" w:hAnsi="Times New Roman"/>
          <w:sz w:val="28"/>
          <w:szCs w:val="28"/>
        </w:rPr>
        <w:t xml:space="preserve">Об утверждении методики расчета </w:t>
      </w:r>
    </w:p>
    <w:bookmarkEnd w:id="0"/>
    <w:p w:rsidR="00E17DDC" w:rsidRPr="003F6DBE" w:rsidRDefault="00E17DDC" w:rsidP="00B961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 xml:space="preserve">доходного </w:t>
      </w:r>
      <w:proofErr w:type="gramStart"/>
      <w:r w:rsidRPr="003F6DBE">
        <w:rPr>
          <w:rFonts w:ascii="Times New Roman" w:hAnsi="Times New Roman"/>
          <w:sz w:val="28"/>
          <w:szCs w:val="28"/>
        </w:rPr>
        <w:t>потенциала  налоговых</w:t>
      </w:r>
      <w:proofErr w:type="gramEnd"/>
    </w:p>
    <w:p w:rsidR="00E17DDC" w:rsidRPr="003F6DBE" w:rsidRDefault="00E17DDC" w:rsidP="00B961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DBE">
        <w:rPr>
          <w:rFonts w:ascii="Times New Roman" w:hAnsi="Times New Roman"/>
          <w:sz w:val="28"/>
          <w:szCs w:val="28"/>
        </w:rPr>
        <w:t>и  неналоговых</w:t>
      </w:r>
      <w:proofErr w:type="gramEnd"/>
      <w:r w:rsidRPr="003F6DBE">
        <w:rPr>
          <w:rFonts w:ascii="Times New Roman" w:hAnsi="Times New Roman"/>
          <w:sz w:val="28"/>
          <w:szCs w:val="28"/>
        </w:rPr>
        <w:t xml:space="preserve">  доходов  бюджета </w:t>
      </w:r>
    </w:p>
    <w:p w:rsidR="00E17DDC" w:rsidRPr="003F6DBE" w:rsidRDefault="00E17DDC" w:rsidP="00B961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города Усолье-Сибирское</w:t>
      </w:r>
    </w:p>
    <w:p w:rsidR="00E17DDC" w:rsidRPr="003F6DBE" w:rsidRDefault="00E17DDC" w:rsidP="00B961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B96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B50A51">
      <w:pPr>
        <w:shd w:val="clear" w:color="auto" w:fill="FFFFFF"/>
        <w:spacing w:before="24" w:after="336" w:line="240" w:lineRule="auto"/>
        <w:ind w:right="30"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3F6DBE">
        <w:rPr>
          <w:rFonts w:ascii="Times New Roman" w:hAnsi="Times New Roman"/>
          <w:sz w:val="28"/>
          <w:szCs w:val="28"/>
        </w:rPr>
        <w:t>В целях повышения эффективности управления муниципальными финансами и объективной оценки доходного потенциала бюджета города Усолье-Сибирское, руководствуясь статьей 55 Устава муниципального образования «город Усолье-Сибирское»,</w:t>
      </w:r>
      <w:r w:rsidRPr="003F6DBE">
        <w:rPr>
          <w:rFonts w:ascii="Times New Roman" w:hAnsi="Times New Roman"/>
          <w:color w:val="010101"/>
          <w:sz w:val="28"/>
          <w:szCs w:val="28"/>
          <w:lang w:eastAsia="ru-RU"/>
        </w:rPr>
        <w:t> </w:t>
      </w:r>
    </w:p>
    <w:p w:rsidR="00E17DDC" w:rsidRPr="003F6DBE" w:rsidRDefault="00E17DDC" w:rsidP="00B50A51">
      <w:pPr>
        <w:jc w:val="both"/>
        <w:rPr>
          <w:rFonts w:ascii="Times New Roman" w:hAnsi="Times New Roman"/>
          <w:b/>
          <w:sz w:val="28"/>
          <w:szCs w:val="28"/>
        </w:rPr>
      </w:pPr>
      <w:r w:rsidRPr="003F6DBE">
        <w:rPr>
          <w:rFonts w:ascii="Times New Roman" w:hAnsi="Times New Roman"/>
          <w:b/>
          <w:sz w:val="28"/>
          <w:szCs w:val="28"/>
        </w:rPr>
        <w:t>ПРИКАЗЫВАЮ:</w:t>
      </w:r>
    </w:p>
    <w:p w:rsidR="00E17DDC" w:rsidRPr="003F6DBE" w:rsidRDefault="00E17DDC" w:rsidP="00F92313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3F6DB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1. Утвердить методику расчета доходного потенциала </w:t>
      </w:r>
      <w:r w:rsidRPr="003F6DBE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8446B9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color w:val="010101"/>
          <w:sz w:val="28"/>
          <w:szCs w:val="28"/>
          <w:lang w:eastAsia="ru-RU"/>
        </w:rPr>
        <w:t>бюджета города Усолье-Сибирское (Приложение).</w:t>
      </w:r>
    </w:p>
    <w:p w:rsidR="00E17DDC" w:rsidRPr="003F6DBE" w:rsidRDefault="00E17DDC" w:rsidP="00F92313">
      <w:pPr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3F6DBE">
        <w:rPr>
          <w:rFonts w:ascii="Times New Roman" w:hAnsi="Times New Roman"/>
          <w:sz w:val="28"/>
          <w:szCs w:val="28"/>
        </w:rPr>
        <w:t xml:space="preserve">2. </w:t>
      </w:r>
      <w:r w:rsidRPr="003F6DBE">
        <w:rPr>
          <w:rFonts w:ascii="Times New Roman" w:hAnsi="Times New Roman"/>
          <w:color w:val="010101"/>
          <w:sz w:val="28"/>
          <w:szCs w:val="28"/>
          <w:lang w:eastAsia="ru-RU"/>
        </w:rPr>
        <w:t>Настоящий приказ подлежит размещению на официальном сайте муниципального образования «город Усолье-Сибирское».</w:t>
      </w:r>
    </w:p>
    <w:p w:rsidR="00E17DDC" w:rsidRPr="003F6DBE" w:rsidRDefault="00E17DDC" w:rsidP="00F923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3.    </w:t>
      </w:r>
      <w:r w:rsidRPr="003F6DBE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E17DDC" w:rsidRPr="003F6DBE" w:rsidRDefault="00E17DDC" w:rsidP="00F92313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</w:p>
    <w:p w:rsidR="00E17DDC" w:rsidRPr="003F6DBE" w:rsidRDefault="00E17DDC" w:rsidP="00F92313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</w:p>
    <w:p w:rsidR="00E17DDC" w:rsidRPr="003F6DBE" w:rsidRDefault="00E17DDC" w:rsidP="00F92313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</w:p>
    <w:p w:rsidR="00E17DDC" w:rsidRPr="003F6DBE" w:rsidRDefault="00E17DDC" w:rsidP="00F92313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</w:p>
    <w:p w:rsidR="00E17DDC" w:rsidRPr="003F6DBE" w:rsidRDefault="00E17DDC" w:rsidP="00B50A5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3F6DBE">
        <w:rPr>
          <w:rFonts w:ascii="Times New Roman" w:hAnsi="Times New Roman"/>
          <w:b/>
          <w:sz w:val="28"/>
          <w:szCs w:val="28"/>
        </w:rPr>
        <w:t>Председатель комитета                                                                  Е.Г. Егорова</w:t>
      </w:r>
    </w:p>
    <w:p w:rsidR="00E17DDC" w:rsidRPr="003F6DBE" w:rsidRDefault="00E17DDC" w:rsidP="00B50A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B50A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B50A51">
      <w:pPr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B50A51">
      <w:pPr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BA0C1C">
      <w:pPr>
        <w:tabs>
          <w:tab w:val="left" w:pos="1485"/>
        </w:tabs>
        <w:jc w:val="right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br w:type="page"/>
      </w:r>
      <w:r w:rsidRPr="003F6DBE">
        <w:rPr>
          <w:rFonts w:ascii="Times New Roman" w:hAnsi="Times New Roman"/>
          <w:sz w:val="28"/>
          <w:szCs w:val="28"/>
        </w:rPr>
        <w:lastRenderedPageBreak/>
        <w:t>Приложение №1 к приказу</w:t>
      </w:r>
    </w:p>
    <w:p w:rsidR="00E17DDC" w:rsidRPr="003F6DBE" w:rsidRDefault="00E17DDC" w:rsidP="00D7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 xml:space="preserve">комитета по финансам администрации </w:t>
      </w:r>
    </w:p>
    <w:p w:rsidR="00E17DDC" w:rsidRPr="003F6DBE" w:rsidRDefault="00E17DDC" w:rsidP="00D7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города Усолье-Сибирское</w:t>
      </w:r>
    </w:p>
    <w:p w:rsidR="00E17DDC" w:rsidRPr="003F6DBE" w:rsidRDefault="00E17DDC" w:rsidP="00D72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3F6DBE">
        <w:rPr>
          <w:rFonts w:ascii="Times New Roman" w:hAnsi="Times New Roman"/>
          <w:sz w:val="28"/>
          <w:szCs w:val="28"/>
        </w:rPr>
        <w:t>от</w:t>
      </w:r>
      <w:r w:rsidR="00037806">
        <w:rPr>
          <w:rFonts w:ascii="Times New Roman" w:hAnsi="Times New Roman"/>
          <w:sz w:val="28"/>
          <w:szCs w:val="28"/>
        </w:rPr>
        <w:t xml:space="preserve"> 28.09.2015</w:t>
      </w:r>
      <w:r w:rsidRPr="003F6DBE">
        <w:rPr>
          <w:rFonts w:ascii="Times New Roman" w:hAnsi="Times New Roman"/>
          <w:sz w:val="28"/>
          <w:szCs w:val="28"/>
        </w:rPr>
        <w:t xml:space="preserve"> г. № </w:t>
      </w:r>
      <w:r w:rsidR="00037806">
        <w:rPr>
          <w:rFonts w:ascii="Times New Roman" w:hAnsi="Times New Roman"/>
          <w:sz w:val="28"/>
          <w:szCs w:val="28"/>
        </w:rPr>
        <w:t>36</w:t>
      </w:r>
    </w:p>
    <w:p w:rsidR="00E17DDC" w:rsidRPr="003F6DBE" w:rsidRDefault="00E17DDC" w:rsidP="009750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975040">
      <w:pPr>
        <w:pStyle w:val="ConsPlusTitle"/>
        <w:widowControl/>
        <w:jc w:val="center"/>
        <w:rPr>
          <w:b w:val="0"/>
          <w:sz w:val="28"/>
          <w:szCs w:val="28"/>
        </w:rPr>
      </w:pPr>
      <w:r w:rsidRPr="003F6DBE">
        <w:rPr>
          <w:b w:val="0"/>
          <w:sz w:val="28"/>
          <w:szCs w:val="28"/>
        </w:rPr>
        <w:t>МЕТОДИКА</w:t>
      </w:r>
    </w:p>
    <w:p w:rsidR="00E17DDC" w:rsidRPr="003F6DBE" w:rsidRDefault="00E17DDC" w:rsidP="00975040">
      <w:pPr>
        <w:pStyle w:val="ConsPlusTitle"/>
        <w:widowControl/>
        <w:jc w:val="center"/>
        <w:rPr>
          <w:b w:val="0"/>
          <w:sz w:val="28"/>
          <w:szCs w:val="28"/>
        </w:rPr>
      </w:pPr>
      <w:r w:rsidRPr="003F6DBE">
        <w:rPr>
          <w:b w:val="0"/>
          <w:sz w:val="28"/>
          <w:szCs w:val="28"/>
        </w:rPr>
        <w:t>РАСЧЕТА ДОХОДНОГО ПОТЕНЦИАЛА</w:t>
      </w:r>
    </w:p>
    <w:p w:rsidR="00E17DDC" w:rsidRPr="003F6DBE" w:rsidRDefault="00E17DDC" w:rsidP="00975040">
      <w:pPr>
        <w:pStyle w:val="ConsPlusTitle"/>
        <w:widowControl/>
        <w:jc w:val="center"/>
        <w:rPr>
          <w:b w:val="0"/>
          <w:sz w:val="28"/>
          <w:szCs w:val="28"/>
        </w:rPr>
      </w:pPr>
      <w:r w:rsidRPr="003F6DBE">
        <w:rPr>
          <w:b w:val="0"/>
          <w:sz w:val="28"/>
          <w:szCs w:val="28"/>
        </w:rPr>
        <w:t xml:space="preserve">НАЛОГОВЫХ И НЕНАЛОГОВЫХ ДОХОДОВ БЮДЖЕТА ГОРОДА </w:t>
      </w:r>
    </w:p>
    <w:p w:rsidR="00E17DDC" w:rsidRPr="003F6DBE" w:rsidRDefault="00E17DDC" w:rsidP="00975040">
      <w:pPr>
        <w:pStyle w:val="ConsPlusTitle"/>
        <w:widowControl/>
        <w:jc w:val="center"/>
        <w:rPr>
          <w:b w:val="0"/>
          <w:sz w:val="28"/>
          <w:szCs w:val="28"/>
        </w:rPr>
      </w:pPr>
      <w:r w:rsidRPr="003F6DBE">
        <w:rPr>
          <w:b w:val="0"/>
          <w:sz w:val="28"/>
          <w:szCs w:val="28"/>
        </w:rPr>
        <w:t>УСОЛЬЕ-СИБИРСКОЕ</w:t>
      </w:r>
    </w:p>
    <w:p w:rsidR="00E17DDC" w:rsidRPr="003F6DBE" w:rsidRDefault="00E17DDC" w:rsidP="00975040">
      <w:pPr>
        <w:tabs>
          <w:tab w:val="left" w:pos="430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ab/>
      </w:r>
    </w:p>
    <w:p w:rsidR="00E17DDC" w:rsidRPr="003F6DBE" w:rsidRDefault="00E17DDC" w:rsidP="0097504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F6DB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17DDC" w:rsidRPr="003F6DBE" w:rsidRDefault="00E17DDC" w:rsidP="00FC39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Настоящая Методика расчета доходного потенциала</w:t>
      </w:r>
      <w:r w:rsidR="00975CEB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975CEB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(далее –</w:t>
      </w:r>
      <w:r w:rsidR="00BA0C1C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Методика) подготовлена в целях эффективности управления муниципальными финансами и объективной оценки потенциально возможных доходов бюджета города Усолье-Сибирское и рассчитывается на очередной финансовый год.</w:t>
      </w:r>
    </w:p>
    <w:p w:rsidR="00E17DDC" w:rsidRPr="003F6DBE" w:rsidRDefault="00E17DDC" w:rsidP="00FC3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Потенциал налоговых и неналоговых доходов бюджета города рассчитывается на основании исходных данных, предоставляемых главными администраторами доходов бюджета города, а также функциональными (отраслевыми) органами администрации города Усолье-Сибирское</w:t>
      </w:r>
      <w:r w:rsidR="00975CEB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до 1 июля текущего года:</w:t>
      </w:r>
    </w:p>
    <w:p w:rsidR="00E17DDC" w:rsidRPr="003F6DBE" w:rsidRDefault="00E17DDC" w:rsidP="00FC3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FC3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4106"/>
        <w:gridCol w:w="2553"/>
        <w:gridCol w:w="2697"/>
      </w:tblGrid>
      <w:tr w:rsidR="00E17DDC" w:rsidRPr="003F6DBE" w:rsidTr="000608CA">
        <w:tc>
          <w:tcPr>
            <w:tcW w:w="98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DB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6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DBE">
              <w:rPr>
                <w:rFonts w:ascii="Times New Roman" w:hAnsi="Times New Roman"/>
                <w:b/>
                <w:sz w:val="24"/>
                <w:szCs w:val="24"/>
              </w:rPr>
              <w:t>ГАДБ, функциональный (отраслевой) орган администрации города, МКУ</w:t>
            </w:r>
          </w:p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DBE">
              <w:rPr>
                <w:rFonts w:ascii="Times New Roman" w:hAnsi="Times New Roman"/>
                <w:b/>
                <w:sz w:val="24"/>
                <w:szCs w:val="24"/>
              </w:rPr>
              <w:t>Наименование налога или сбора</w:t>
            </w:r>
          </w:p>
        </w:tc>
        <w:tc>
          <w:tcPr>
            <w:tcW w:w="269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DBE">
              <w:rPr>
                <w:rFonts w:ascii="Times New Roman" w:hAnsi="Times New Roman"/>
                <w:b/>
                <w:sz w:val="24"/>
                <w:szCs w:val="24"/>
              </w:rPr>
              <w:t>Предоставляемые исходные данные</w:t>
            </w:r>
          </w:p>
        </w:tc>
      </w:tr>
      <w:tr w:rsidR="00E17DDC" w:rsidRPr="003F6DBE" w:rsidTr="000608CA">
        <w:tc>
          <w:tcPr>
            <w:tcW w:w="98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6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Управление по социально-экономическим вопросам администрации города</w:t>
            </w:r>
          </w:p>
        </w:tc>
        <w:tc>
          <w:tcPr>
            <w:tcW w:w="2553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- оценка ФОТ на очередной финансовый год;</w:t>
            </w:r>
          </w:p>
          <w:p w:rsidR="00E17DDC" w:rsidRPr="003F6DBE" w:rsidRDefault="00E17DDC" w:rsidP="00264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- % роста ФОТ на очередной финансовый год.</w:t>
            </w:r>
          </w:p>
        </w:tc>
      </w:tr>
      <w:tr w:rsidR="00E17DDC" w:rsidRPr="003F6DBE" w:rsidTr="000608CA">
        <w:tc>
          <w:tcPr>
            <w:tcW w:w="98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Единый налог на вменный доход</w:t>
            </w:r>
          </w:p>
        </w:tc>
        <w:tc>
          <w:tcPr>
            <w:tcW w:w="2697" w:type="dxa"/>
          </w:tcPr>
          <w:p w:rsidR="00E17DDC" w:rsidRPr="003F6DBE" w:rsidRDefault="00E17DDC" w:rsidP="00264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- оценка</w:t>
            </w:r>
            <w:r w:rsidR="00975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DBE">
              <w:rPr>
                <w:rFonts w:ascii="Times New Roman" w:hAnsi="Times New Roman"/>
                <w:sz w:val="24"/>
                <w:szCs w:val="24"/>
              </w:rPr>
              <w:t>величин вмененного дохода по каждому виду предпринимательской деятельности на очередной финансовый год.</w:t>
            </w:r>
          </w:p>
        </w:tc>
      </w:tr>
      <w:tr w:rsidR="00E17DDC" w:rsidRPr="003F6DBE" w:rsidTr="000608CA">
        <w:tc>
          <w:tcPr>
            <w:tcW w:w="98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7" w:type="dxa"/>
          </w:tcPr>
          <w:p w:rsidR="00E17DDC" w:rsidRPr="003F6DBE" w:rsidRDefault="00E17DDC" w:rsidP="00264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-коэффициент, учитывающий изменение налогооблагаемой базы в очередном финансовом году.</w:t>
            </w:r>
          </w:p>
          <w:p w:rsidR="00E17DDC" w:rsidRPr="003F6DBE" w:rsidRDefault="00E17DDC" w:rsidP="00264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DDC" w:rsidRPr="003F6DBE" w:rsidTr="000608CA">
        <w:tc>
          <w:tcPr>
            <w:tcW w:w="98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7" w:type="dxa"/>
          </w:tcPr>
          <w:p w:rsidR="00E17DDC" w:rsidRDefault="00E17DDC" w:rsidP="00264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-коэффициент, учитывающий изменение</w:t>
            </w:r>
            <w:r w:rsidR="00975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DBE">
              <w:rPr>
                <w:rFonts w:ascii="Times New Roman" w:hAnsi="Times New Roman"/>
                <w:sz w:val="24"/>
                <w:szCs w:val="24"/>
              </w:rPr>
              <w:t>налогооблагаемой базы в очередном финансовом году.</w:t>
            </w:r>
          </w:p>
          <w:p w:rsidR="007B50BC" w:rsidRPr="003F6DBE" w:rsidRDefault="007B50BC" w:rsidP="00264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DDC" w:rsidRPr="003F6DBE" w:rsidTr="000608CA">
        <w:tc>
          <w:tcPr>
            <w:tcW w:w="98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Плата за размещение нестационарных торговых объектов</w:t>
            </w:r>
          </w:p>
        </w:tc>
        <w:tc>
          <w:tcPr>
            <w:tcW w:w="269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- размер платы по договорам размещения и эксплуатации нестационарных торговых объектов</w:t>
            </w:r>
            <w:r w:rsidR="00975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DBE">
              <w:rPr>
                <w:rFonts w:ascii="Times New Roman" w:hAnsi="Times New Roman"/>
                <w:sz w:val="24"/>
                <w:szCs w:val="24"/>
              </w:rPr>
              <w:t>на очередной финансовый год;</w:t>
            </w:r>
          </w:p>
          <w:p w:rsidR="00E17DDC" w:rsidRDefault="00E17DDC" w:rsidP="00264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- оценка количества договоров на очередной финансовый год.</w:t>
            </w:r>
          </w:p>
          <w:p w:rsidR="007B50BC" w:rsidRPr="003F6DBE" w:rsidRDefault="007B50BC" w:rsidP="00264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7DDC" w:rsidRPr="003F6DBE" w:rsidTr="000608CA">
        <w:trPr>
          <w:trHeight w:val="201"/>
        </w:trPr>
        <w:tc>
          <w:tcPr>
            <w:tcW w:w="98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DDC" w:rsidRPr="003F6DBE" w:rsidTr="000608CA">
        <w:tc>
          <w:tcPr>
            <w:tcW w:w="98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6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города</w:t>
            </w:r>
          </w:p>
        </w:tc>
        <w:tc>
          <w:tcPr>
            <w:tcW w:w="2553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Госпошлина за выдачу разрешения на установку рекламной конструкции</w:t>
            </w:r>
          </w:p>
        </w:tc>
        <w:tc>
          <w:tcPr>
            <w:tcW w:w="2697" w:type="dxa"/>
          </w:tcPr>
          <w:p w:rsidR="00E17DDC" w:rsidRPr="003F6DBE" w:rsidRDefault="00E17DDC" w:rsidP="000608CA">
            <w:pPr>
              <w:pStyle w:val="2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color w:val="000000"/>
                <w:sz w:val="24"/>
                <w:szCs w:val="24"/>
              </w:rPr>
              <w:t>-прогнозируемое количество разрешений на очередной финансовый год;</w:t>
            </w:r>
          </w:p>
          <w:p w:rsidR="00E17DDC" w:rsidRDefault="00E17DDC" w:rsidP="00264741">
            <w:pPr>
              <w:pStyle w:val="2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размер госпошлины за выдачу разрешения на установку рекламной конструкции</w:t>
            </w:r>
            <w:r w:rsidR="00975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6DBE">
              <w:rPr>
                <w:rFonts w:ascii="Times New Roman" w:hAnsi="Times New Roman"/>
                <w:color w:val="000000"/>
                <w:sz w:val="24"/>
                <w:szCs w:val="24"/>
              </w:rPr>
              <w:t>на очередной финансовый год.</w:t>
            </w:r>
          </w:p>
          <w:p w:rsidR="007B50BC" w:rsidRPr="007B50BC" w:rsidRDefault="007B50BC" w:rsidP="007B50BC"/>
        </w:tc>
      </w:tr>
      <w:tr w:rsidR="00E17DDC" w:rsidRPr="003F6DBE" w:rsidTr="000608CA">
        <w:tc>
          <w:tcPr>
            <w:tcW w:w="98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2697" w:type="dxa"/>
          </w:tcPr>
          <w:p w:rsidR="00E17DDC" w:rsidRPr="003F6DBE" w:rsidRDefault="00E17DDC" w:rsidP="000608CA">
            <w:pPr>
              <w:pStyle w:val="2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color w:val="000000"/>
                <w:sz w:val="24"/>
                <w:szCs w:val="24"/>
              </w:rPr>
              <w:t>-количество земельных участков (оценка на очередной финансовый год);</w:t>
            </w:r>
          </w:p>
          <w:p w:rsidR="00E17DDC" w:rsidRDefault="00E17DDC" w:rsidP="00264741">
            <w:pPr>
              <w:pStyle w:val="2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color w:val="000000"/>
                <w:sz w:val="24"/>
                <w:szCs w:val="24"/>
              </w:rPr>
              <w:t>-размер арендной платы каждого земельного участка.</w:t>
            </w:r>
          </w:p>
          <w:p w:rsidR="007B50BC" w:rsidRPr="007B50BC" w:rsidRDefault="007B50BC" w:rsidP="007B50BC"/>
        </w:tc>
      </w:tr>
      <w:tr w:rsidR="00E17DDC" w:rsidRPr="003F6DBE" w:rsidTr="000608CA">
        <w:tc>
          <w:tcPr>
            <w:tcW w:w="98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DDC" w:rsidRPr="003F6DBE" w:rsidRDefault="00E17DDC" w:rsidP="00264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(сдачи в аренду) имущества, находящегося в муниципальной собственности</w:t>
            </w:r>
          </w:p>
        </w:tc>
        <w:tc>
          <w:tcPr>
            <w:tcW w:w="2697" w:type="dxa"/>
          </w:tcPr>
          <w:p w:rsidR="006023CC" w:rsidRDefault="006023CC" w:rsidP="00E54E85">
            <w:pPr>
              <w:pStyle w:val="2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договоров о передаче в аренду муниципального имущества на очередной финансовый год;</w:t>
            </w:r>
          </w:p>
          <w:p w:rsidR="00E17DDC" w:rsidRPr="003F6DBE" w:rsidRDefault="00E17DDC" w:rsidP="00860C0E">
            <w:pPr>
              <w:pStyle w:val="2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860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</w:t>
            </w:r>
            <w:r w:rsidRPr="003F6DBE">
              <w:rPr>
                <w:rFonts w:ascii="Times New Roman" w:hAnsi="Times New Roman"/>
                <w:color w:val="000000"/>
                <w:sz w:val="24"/>
                <w:szCs w:val="24"/>
              </w:rPr>
              <w:t>арендной плат</w:t>
            </w:r>
            <w:r w:rsidR="00860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по каждому договору аренды </w:t>
            </w:r>
            <w:r w:rsidRPr="003F6D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</w:t>
            </w:r>
            <w:r w:rsidR="00860C0E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3F6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</w:t>
            </w:r>
            <w:r w:rsidR="00860C0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F6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очередной финансовый год.</w:t>
            </w:r>
          </w:p>
        </w:tc>
      </w:tr>
      <w:tr w:rsidR="00E17DDC" w:rsidRPr="003F6DBE" w:rsidTr="000608CA">
        <w:tc>
          <w:tcPr>
            <w:tcW w:w="98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Продажа права заключения договоров на установку и эксплуатацию рекламных конструкций</w:t>
            </w:r>
          </w:p>
        </w:tc>
        <w:tc>
          <w:tcPr>
            <w:tcW w:w="2697" w:type="dxa"/>
          </w:tcPr>
          <w:p w:rsidR="00E17DDC" w:rsidRPr="003F6DBE" w:rsidRDefault="00E17DDC" w:rsidP="000608CA">
            <w:pPr>
              <w:pStyle w:val="2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color w:val="000000"/>
                <w:sz w:val="24"/>
                <w:szCs w:val="24"/>
              </w:rPr>
              <w:t>- оценка поступлений по действующим договорам на очередной финансовый год;</w:t>
            </w:r>
          </w:p>
          <w:p w:rsidR="00BA0C1C" w:rsidRPr="003F6DBE" w:rsidRDefault="00E17DDC" w:rsidP="007B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- планируемый объем поступлений по вновь объявленным аукционам.</w:t>
            </w:r>
          </w:p>
        </w:tc>
      </w:tr>
      <w:tr w:rsidR="00E17DDC" w:rsidRPr="003F6DBE" w:rsidTr="000608CA">
        <w:tc>
          <w:tcPr>
            <w:tcW w:w="98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МУП</w:t>
            </w:r>
          </w:p>
        </w:tc>
        <w:tc>
          <w:tcPr>
            <w:tcW w:w="2697" w:type="dxa"/>
          </w:tcPr>
          <w:p w:rsidR="00E17DDC" w:rsidRPr="003F6DBE" w:rsidRDefault="00E17DDC" w:rsidP="00264741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color w:val="auto"/>
                <w:sz w:val="24"/>
                <w:szCs w:val="24"/>
              </w:rPr>
              <w:t>- планируемая к получению прибыль, остающаяся после уплаты налогов и иных обязательных платежей по каждому из муниципальных предприятий</w:t>
            </w:r>
            <w:r w:rsidRPr="003F6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очередной финансовый год.</w:t>
            </w:r>
          </w:p>
        </w:tc>
      </w:tr>
      <w:tr w:rsidR="00E17DDC" w:rsidRPr="003F6DBE" w:rsidTr="009A795A">
        <w:tc>
          <w:tcPr>
            <w:tcW w:w="987" w:type="dxa"/>
          </w:tcPr>
          <w:p w:rsidR="00E17DDC" w:rsidRPr="003F6DBE" w:rsidRDefault="00E17DDC" w:rsidP="009A7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E17DDC" w:rsidRPr="003F6DBE" w:rsidRDefault="00E17DDC" w:rsidP="009A7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DDC" w:rsidRPr="003F6DBE" w:rsidRDefault="00E17DDC" w:rsidP="0091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Доходы от продажи имущества</w:t>
            </w:r>
          </w:p>
        </w:tc>
        <w:tc>
          <w:tcPr>
            <w:tcW w:w="2697" w:type="dxa"/>
          </w:tcPr>
          <w:p w:rsidR="00E17DDC" w:rsidRPr="003F6DBE" w:rsidRDefault="00E17DDC" w:rsidP="009A795A">
            <w:pPr>
              <w:pStyle w:val="2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показатель, учитывающий объем реализации имущества, находящегося в муниципальной собственности, </w:t>
            </w:r>
            <w:r w:rsidR="007B50B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  <w:r w:rsidRPr="003F6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находящегося в аренде на очередной год;</w:t>
            </w:r>
          </w:p>
          <w:p w:rsidR="00E17DDC" w:rsidRPr="003F6DBE" w:rsidRDefault="00E17DDC" w:rsidP="007B50BC">
            <w:pPr>
              <w:pStyle w:val="2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color w:val="000000"/>
                <w:sz w:val="24"/>
                <w:szCs w:val="24"/>
              </w:rPr>
              <w:t>- коэффициент, учитывающий индексацию рыночной стоимости имущества, определенной на основании отчета независимой оценки.</w:t>
            </w:r>
          </w:p>
        </w:tc>
      </w:tr>
      <w:tr w:rsidR="00E17DDC" w:rsidRPr="003F6DBE" w:rsidTr="000608CA">
        <w:tc>
          <w:tcPr>
            <w:tcW w:w="98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2697" w:type="dxa"/>
          </w:tcPr>
          <w:p w:rsidR="00E17DDC" w:rsidRPr="003F6DBE" w:rsidRDefault="00E17DDC" w:rsidP="009103C2">
            <w:pPr>
              <w:pStyle w:val="2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показатель, учитывающий объем реализации земельных участков, государственная собственность на которые не разграничена, </w:t>
            </w:r>
            <w:r w:rsidR="007B50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</w:t>
            </w:r>
            <w:r w:rsidRPr="003F6DBE">
              <w:rPr>
                <w:rFonts w:ascii="Times New Roman" w:hAnsi="Times New Roman"/>
                <w:color w:val="000000"/>
                <w:sz w:val="24"/>
                <w:szCs w:val="24"/>
              </w:rPr>
              <w:t>находящиеся в аренде на очередной год;</w:t>
            </w:r>
          </w:p>
          <w:p w:rsidR="00E17DDC" w:rsidRDefault="00E17DDC" w:rsidP="00264741">
            <w:pPr>
              <w:pStyle w:val="2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color w:val="000000"/>
                <w:sz w:val="24"/>
                <w:szCs w:val="24"/>
              </w:rPr>
              <w:t>- коэффициент роста (снижения) объема продаж земельных участков на очередной финансовый год.</w:t>
            </w:r>
          </w:p>
          <w:p w:rsidR="007B50BC" w:rsidRPr="007B50BC" w:rsidRDefault="007B50BC" w:rsidP="007B50BC"/>
        </w:tc>
      </w:tr>
      <w:tr w:rsidR="00E17DDC" w:rsidRPr="003F6DBE" w:rsidTr="000608CA">
        <w:tc>
          <w:tcPr>
            <w:tcW w:w="98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Плата за наем жилых помещений</w:t>
            </w:r>
          </w:p>
        </w:tc>
        <w:tc>
          <w:tcPr>
            <w:tcW w:w="269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-площадь жилого фонда, планируемая</w:t>
            </w:r>
            <w:r w:rsidR="007B50BC">
              <w:rPr>
                <w:rFonts w:ascii="Times New Roman" w:hAnsi="Times New Roman"/>
                <w:sz w:val="24"/>
                <w:szCs w:val="24"/>
              </w:rPr>
              <w:t xml:space="preserve"> в наем </w:t>
            </w:r>
            <w:r w:rsidRPr="003F6DBE">
              <w:rPr>
                <w:rFonts w:ascii="Times New Roman" w:hAnsi="Times New Roman"/>
                <w:sz w:val="24"/>
                <w:szCs w:val="24"/>
              </w:rPr>
              <w:t>в очередном году;</w:t>
            </w:r>
          </w:p>
          <w:p w:rsidR="007B50BC" w:rsidRDefault="00E17DDC" w:rsidP="00264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 xml:space="preserve">-размер паты за 1 </w:t>
            </w:r>
            <w:proofErr w:type="spellStart"/>
            <w:r w:rsidRPr="003F6DB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3F6DBE">
              <w:rPr>
                <w:rFonts w:ascii="Times New Roman" w:hAnsi="Times New Roman"/>
                <w:sz w:val="24"/>
                <w:szCs w:val="24"/>
              </w:rPr>
              <w:t>. жилья в разрезе года постройки жилого дома в очередном году</w:t>
            </w:r>
            <w:r w:rsidR="007B50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5CEB" w:rsidRPr="003F6DBE" w:rsidRDefault="007B50BC" w:rsidP="007B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жилых помещений, сданных в наем.</w:t>
            </w:r>
          </w:p>
        </w:tc>
      </w:tr>
      <w:tr w:rsidR="00E17DDC" w:rsidRPr="003F6DBE" w:rsidTr="000608CA">
        <w:tc>
          <w:tcPr>
            <w:tcW w:w="98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DDC" w:rsidRPr="003F6DBE" w:rsidTr="000608CA">
        <w:tc>
          <w:tcPr>
            <w:tcW w:w="98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6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Муниципальные казенные учреждения (МКУ «Муниципальный архив», МКУ «ГУКС»)</w:t>
            </w:r>
          </w:p>
        </w:tc>
        <w:tc>
          <w:tcPr>
            <w:tcW w:w="2553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- прогноз поступлений по доходам на очередной финансовый год с расшифровкой количества оказываемых услуг и</w:t>
            </w:r>
          </w:p>
          <w:p w:rsidR="00E17DDC" w:rsidRPr="003F6DBE" w:rsidRDefault="00E17DDC" w:rsidP="00264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E">
              <w:rPr>
                <w:rFonts w:ascii="Times New Roman" w:hAnsi="Times New Roman"/>
                <w:sz w:val="24"/>
                <w:szCs w:val="24"/>
              </w:rPr>
              <w:t>стоимостного размера каждой услуги.</w:t>
            </w:r>
          </w:p>
        </w:tc>
      </w:tr>
      <w:tr w:rsidR="00E17DDC" w:rsidRPr="003F6DBE" w:rsidTr="000608CA">
        <w:tc>
          <w:tcPr>
            <w:tcW w:w="98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17DDC" w:rsidRPr="003F6DBE" w:rsidRDefault="00E17DDC" w:rsidP="0006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DDC" w:rsidRPr="003F6DBE" w:rsidRDefault="00E17DDC" w:rsidP="00945C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945C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При отсутствии необходимых исходных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расчет доходного потенциала налоговых и неналоговых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по данному виду дохода не производится, или 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сумма, прогнозируемая к бюджету города на очередной финансовый год.</w:t>
      </w:r>
    </w:p>
    <w:p w:rsidR="00E17DDC" w:rsidRPr="003F6DBE" w:rsidRDefault="00E17DDC" w:rsidP="0097504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17DDC" w:rsidRPr="003F6DBE" w:rsidRDefault="00E17DDC" w:rsidP="0097504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F6DBE">
        <w:rPr>
          <w:rFonts w:ascii="Times New Roman" w:hAnsi="Times New Roman"/>
          <w:b/>
          <w:sz w:val="28"/>
          <w:szCs w:val="28"/>
        </w:rPr>
        <w:t>2. Налоговые доходы</w:t>
      </w:r>
    </w:p>
    <w:p w:rsidR="00E17DDC" w:rsidRPr="003F6DBE" w:rsidRDefault="00E17DDC" w:rsidP="009750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C120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F6DBE">
        <w:rPr>
          <w:rFonts w:ascii="Times New Roman" w:hAnsi="Times New Roman"/>
          <w:b/>
          <w:sz w:val="28"/>
          <w:szCs w:val="28"/>
        </w:rPr>
        <w:t>2.1. Налог на доходы физических лиц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 xml:space="preserve">Оценка доходного потенциала по налогу на доходы физических лиц производится в соответствии с </w:t>
      </w:r>
      <w:hyperlink r:id="rId6" w:history="1">
        <w:r w:rsidRPr="003F6DBE">
          <w:rPr>
            <w:rFonts w:ascii="Times New Roman" w:hAnsi="Times New Roman"/>
            <w:sz w:val="28"/>
            <w:szCs w:val="28"/>
          </w:rPr>
          <w:t>главой 23</w:t>
        </w:r>
      </w:hyperlink>
      <w:r w:rsidR="00BA0C1C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«Налог на доходы физических лиц» Налогового кодекса Российской Федерации, на основе показателей оценки фонда оплаты труда, показателей, используемых для определения сумм налоговых вычетов и нормативов отчисления налога в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 xml:space="preserve">города в соответствии с Бюджетным </w:t>
      </w:r>
      <w:hyperlink r:id="rId7" w:history="1">
        <w:r w:rsidRPr="003F6DBE">
          <w:rPr>
            <w:rFonts w:ascii="Times New Roman" w:hAnsi="Times New Roman"/>
            <w:sz w:val="28"/>
            <w:szCs w:val="28"/>
          </w:rPr>
          <w:t>кодексом</w:t>
        </w:r>
      </w:hyperlink>
      <w:r w:rsidRPr="003F6DBE">
        <w:rPr>
          <w:rFonts w:ascii="Times New Roman" w:hAnsi="Times New Roman"/>
          <w:sz w:val="28"/>
          <w:szCs w:val="28"/>
        </w:rPr>
        <w:t xml:space="preserve"> Российской Федерации и законами Иркутской области.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Для расчета налога на доходы физических лиц 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отчет 5-ДДК МИ ФНС №18 по Иркутской об</w:t>
      </w:r>
      <w:r w:rsidR="00D8370A">
        <w:rPr>
          <w:rFonts w:ascii="Times New Roman" w:hAnsi="Times New Roman"/>
          <w:sz w:val="28"/>
          <w:szCs w:val="28"/>
        </w:rPr>
        <w:t>ласти за последний отчетный год.</w:t>
      </w:r>
    </w:p>
    <w:p w:rsidR="00D8370A" w:rsidRDefault="00D8370A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Расчет доходного потенциала по</w:t>
      </w:r>
      <w:r w:rsidR="00975CEB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налогу на доходы физических лиц (НДФЛ) на очередной финансовый год производится по формуле: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Пндфл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= ((ФОТ x </w:t>
      </w:r>
      <w:proofErr w:type="spellStart"/>
      <w:r w:rsidRPr="003F6DBE">
        <w:rPr>
          <w:rFonts w:ascii="Times New Roman" w:hAnsi="Times New Roman"/>
          <w:sz w:val="28"/>
          <w:szCs w:val="28"/>
        </w:rPr>
        <w:t>Ст</w:t>
      </w:r>
      <w:proofErr w:type="spellEnd"/>
      <w:r w:rsidRPr="003F6DBE">
        <w:rPr>
          <w:rFonts w:ascii="Times New Roman" w:hAnsi="Times New Roman"/>
          <w:sz w:val="28"/>
          <w:szCs w:val="28"/>
        </w:rPr>
        <w:t>+/(-) Д</w:t>
      </w:r>
      <w:r w:rsidR="00840CAF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–</w:t>
      </w:r>
      <w:r w:rsidR="00840CAF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(</w:t>
      </w:r>
      <w:proofErr w:type="gramStart"/>
      <w:r w:rsidRPr="003F6DBE">
        <w:rPr>
          <w:rFonts w:ascii="Times New Roman" w:hAnsi="Times New Roman"/>
          <w:sz w:val="28"/>
          <w:szCs w:val="28"/>
        </w:rPr>
        <w:t>В</w:t>
      </w:r>
      <w:proofErr w:type="gramEnd"/>
      <w:r w:rsidR="00975CEB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х %роста ФОТ))</w:t>
      </w:r>
      <w:r w:rsidR="00840CAF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  <w:lang w:val="en-US"/>
        </w:rPr>
        <w:t>x</w:t>
      </w:r>
      <w:r w:rsidRPr="003F6DBE">
        <w:rPr>
          <w:rFonts w:ascii="Times New Roman" w:hAnsi="Times New Roman"/>
          <w:sz w:val="28"/>
          <w:szCs w:val="28"/>
        </w:rPr>
        <w:t xml:space="preserve"> Н +</w:t>
      </w:r>
      <w:r w:rsidRPr="003F6DBE">
        <w:rPr>
          <w:rFonts w:ascii="Lucida Sans Unicode" w:hAnsi="Lucida Sans Unicode"/>
          <w:sz w:val="28"/>
          <w:szCs w:val="28"/>
        </w:rPr>
        <w:t>Ʃ</w:t>
      </w:r>
      <w:r w:rsidR="00C32D80">
        <w:rPr>
          <w:rFonts w:ascii="Lucida Sans Unicode" w:hAnsi="Lucida Sans Unicode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(</w:t>
      </w:r>
      <w:proofErr w:type="spellStart"/>
      <w:r w:rsidRPr="003F6DBE">
        <w:rPr>
          <w:rFonts w:ascii="Times New Roman" w:hAnsi="Times New Roman"/>
          <w:sz w:val="28"/>
          <w:szCs w:val="28"/>
        </w:rPr>
        <w:t>НДФЛпр</w:t>
      </w:r>
      <w:proofErr w:type="spellEnd"/>
      <w:r w:rsidR="00975CEB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  <w:lang w:val="en-US"/>
        </w:rPr>
        <w:t>x</w:t>
      </w:r>
      <w:r w:rsidRPr="003F6DBE">
        <w:rPr>
          <w:rFonts w:ascii="Times New Roman" w:hAnsi="Times New Roman"/>
          <w:sz w:val="28"/>
          <w:szCs w:val="28"/>
        </w:rPr>
        <w:t xml:space="preserve"> Н), где: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Пндфл</w:t>
      </w:r>
      <w:proofErr w:type="spellEnd"/>
      <w:r w:rsidRPr="003F6DBE">
        <w:rPr>
          <w:rFonts w:ascii="Times New Roman" w:hAnsi="Times New Roman"/>
          <w:sz w:val="28"/>
          <w:szCs w:val="28"/>
        </w:rPr>
        <w:t>–потенциал по налогу на доходы физических лиц в бюджет города;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ФОТ - оценка объема фонда оплаты труда на очередной финансовый год, определяемый исходя из ожидаемых значений на текущий финансовый год с учетом прогнозируемых в очередном финансовом году изменений уровня заработной платы и численности работающего населения;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lastRenderedPageBreak/>
        <w:t>Д – дополнительные или выпадающие доходы, в связи с изменением законодательства, динамикой недоимки (в том числе по плательщикам) и другими причинами;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В - налоговые вычеты;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Ст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- ставка налога (13%);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НДФЛпр</w:t>
      </w:r>
      <w:proofErr w:type="spellEnd"/>
      <w:r w:rsidR="00975CEB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–оценка суммы налога, взимаемого по специальным налоговым ставкам. Расчет суммы производится на основании ожидаемой оценки поступлений за текущий год, индекса потребительских цен, коэффициента-дефлятора и норматива отчислений в бюджет города;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Н - норматив отчислений от НДФЛ в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города.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6DBE">
        <w:rPr>
          <w:rFonts w:ascii="Times New Roman" w:hAnsi="Times New Roman"/>
          <w:b/>
          <w:sz w:val="28"/>
          <w:szCs w:val="28"/>
        </w:rPr>
        <w:t>2.2. Акцизы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Для расчета акцизов на нефтепродукты используется оценка поступлений на очередной финансовый год, установленный Управлением федерального казначейства по Смоленской области, являющимся главным администратором доходов.</w:t>
      </w:r>
    </w:p>
    <w:p w:rsidR="004F736B" w:rsidRDefault="004F736B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Налоговый потенциал по акцизам на нефтепродукты рассчитывается следующим образом: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Пакц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F6DBE">
        <w:rPr>
          <w:rFonts w:ascii="Times New Roman" w:hAnsi="Times New Roman"/>
          <w:sz w:val="28"/>
          <w:szCs w:val="28"/>
        </w:rPr>
        <w:t>Апр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х Н, где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Апр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– сумма доходов от уплаты акцизов на нефтепродукты, прогнозируемая для Иркутской области на очередной финансовый год;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Н – дифференцированный норматив отчислений, установленный для города Усолье-Сибирское на очередной финансовый год.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DDC" w:rsidRPr="003F6DBE" w:rsidRDefault="00E17DDC" w:rsidP="00C12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6DBE">
        <w:rPr>
          <w:rFonts w:ascii="Times New Roman" w:hAnsi="Times New Roman"/>
          <w:b/>
          <w:sz w:val="28"/>
          <w:szCs w:val="28"/>
        </w:rPr>
        <w:t>2.3.Налоги на совокупный доход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Для расчета налогов на совокупный доход используются: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отчеты 5-ЕНВД, 5-ЕСХН, 1 - Патент МИ ФНС №18 по Иркутской области за последний отчетный год;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информация о сумме недоимки по налогу на последнюю отчетную дату;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информация размере коэффициента-дефлятора или индекса потребительских ценна товары, работы, услуги;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4"/>
          <w:sz w:val="28"/>
          <w:szCs w:val="28"/>
        </w:rPr>
      </w:pPr>
      <w:r w:rsidRPr="003F6DBE">
        <w:rPr>
          <w:rFonts w:ascii="Times New Roman" w:hAnsi="Times New Roman"/>
          <w:bCs/>
          <w:sz w:val="28"/>
          <w:szCs w:val="28"/>
        </w:rPr>
        <w:t>решение представительного органа местного самоуправления об установлении коэффициента К2 для исчисления налога на вмененный доход на территории города Усолье-Сибирское</w:t>
      </w:r>
      <w:r w:rsidRPr="003F6DBE">
        <w:rPr>
          <w:rFonts w:ascii="Times New Roman" w:hAnsi="Times New Roman"/>
          <w:spacing w:val="4"/>
          <w:sz w:val="28"/>
          <w:szCs w:val="28"/>
        </w:rPr>
        <w:t>.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6DBE">
        <w:rPr>
          <w:rFonts w:ascii="Times New Roman" w:hAnsi="Times New Roman"/>
          <w:b/>
          <w:i/>
          <w:sz w:val="28"/>
          <w:szCs w:val="28"/>
        </w:rPr>
        <w:t>2.3.1.  Единый налог на вмененный доход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 xml:space="preserve">Налоговый потенциал по единому налогу на вмененный доход для отдельных видов деятельности (ЕНВД) осуществляется в соответствии с </w:t>
      </w:r>
      <w:hyperlink r:id="rId8" w:history="1">
        <w:r w:rsidRPr="003F6DBE">
          <w:rPr>
            <w:rFonts w:ascii="Times New Roman" w:hAnsi="Times New Roman"/>
            <w:sz w:val="28"/>
            <w:szCs w:val="28"/>
          </w:rPr>
          <w:t>главой 26.</w:t>
        </w:r>
      </w:hyperlink>
      <w:r w:rsidRPr="003F6DBE">
        <w:rPr>
          <w:rFonts w:ascii="Times New Roman" w:hAnsi="Times New Roman"/>
          <w:sz w:val="28"/>
          <w:szCs w:val="28"/>
        </w:rPr>
        <w:t>3 «Система налогообложения в виде единого налога на вмененный доход для отдельных видов деятельности» Налогового кодекса Российской Федерации.</w:t>
      </w:r>
    </w:p>
    <w:p w:rsidR="00E17DDC" w:rsidRPr="003F6DBE" w:rsidRDefault="00E17DDC" w:rsidP="00975C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 xml:space="preserve">Налоговой базой для исчисления суммы единого налога признается величина вмененного дохода, рассчитываемая исходя из установленных значений базовой доходности в месяц по определенному виду предпринимательской деятельности и </w:t>
      </w:r>
      <w:r w:rsidRPr="003F6DBE">
        <w:rPr>
          <w:rFonts w:ascii="Times New Roman" w:hAnsi="Times New Roman"/>
          <w:sz w:val="28"/>
          <w:szCs w:val="28"/>
        </w:rPr>
        <w:lastRenderedPageBreak/>
        <w:t xml:space="preserve">физического показателя, характеризующего данный вид деятельности, а также значений корректирующих коэффициентов базовой доходности К1, К2. </w:t>
      </w:r>
    </w:p>
    <w:p w:rsidR="00E17DDC" w:rsidRPr="003F6DBE" w:rsidRDefault="00E17DDC" w:rsidP="00975C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Если на период исчисления, федеральным законодательством не будет установлен К1, то необходимо использовать ИПЦ (индекс потребительских ценна товары, работы, услуги).</w:t>
      </w:r>
    </w:p>
    <w:p w:rsidR="004F736B" w:rsidRDefault="004F736B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Налоговый потенциал по ЕНВД рассчитывается следующим образом:</w:t>
      </w:r>
    </w:p>
    <w:p w:rsidR="00E17DDC" w:rsidRPr="003F6DBE" w:rsidRDefault="00E17DDC" w:rsidP="00975CEB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DBE">
        <w:rPr>
          <w:rFonts w:ascii="Times New Roman" w:hAnsi="Times New Roman" w:cs="Times New Roman"/>
          <w:sz w:val="28"/>
          <w:szCs w:val="28"/>
        </w:rPr>
        <w:t>Пенвд</w:t>
      </w:r>
      <w:proofErr w:type="spellEnd"/>
      <w:r w:rsidRPr="003F6DBE">
        <w:rPr>
          <w:rFonts w:ascii="Times New Roman" w:hAnsi="Times New Roman" w:cs="Times New Roman"/>
          <w:sz w:val="28"/>
          <w:szCs w:val="28"/>
        </w:rPr>
        <w:t xml:space="preserve"> = ((ВД1+ВД2+ВД3и т.д.)</w:t>
      </w:r>
      <w:r w:rsidR="00840CAF"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</w:rPr>
        <w:t xml:space="preserve">- В) х </w:t>
      </w:r>
      <w:proofErr w:type="spellStart"/>
      <w:r w:rsidRPr="003F6DB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55008"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</w:rPr>
        <w:t>х Н +/- Д,</w:t>
      </w:r>
      <w:r w:rsidR="00975CEB"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</w:rPr>
        <w:t>где:</w:t>
      </w:r>
    </w:p>
    <w:p w:rsidR="00E17DDC" w:rsidRPr="003F6DBE" w:rsidRDefault="00E17DDC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DBE">
        <w:rPr>
          <w:rFonts w:ascii="Times New Roman" w:hAnsi="Times New Roman" w:cs="Times New Roman"/>
          <w:sz w:val="28"/>
          <w:szCs w:val="28"/>
        </w:rPr>
        <w:t>Пенвд</w:t>
      </w:r>
      <w:proofErr w:type="spellEnd"/>
      <w:r w:rsidRPr="003F6DBE">
        <w:rPr>
          <w:rFonts w:ascii="Times New Roman" w:hAnsi="Times New Roman" w:cs="Times New Roman"/>
          <w:sz w:val="28"/>
          <w:szCs w:val="28"/>
        </w:rPr>
        <w:t>- потенциал поступлений</w:t>
      </w:r>
      <w:r w:rsidR="00975CEB"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</w:rPr>
        <w:t>налога в бюджет города в очередном финансовом году;</w:t>
      </w:r>
    </w:p>
    <w:p w:rsidR="00E17DDC" w:rsidRPr="003F6DBE" w:rsidRDefault="00E17DDC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BE">
        <w:rPr>
          <w:rFonts w:ascii="Times New Roman" w:hAnsi="Times New Roman" w:cs="Times New Roman"/>
          <w:sz w:val="28"/>
          <w:szCs w:val="28"/>
        </w:rPr>
        <w:t>ВД1, ВД2, ВД3 и т.д. - величины вмененного дохода по каждому виду предпринимательской деятельности;</w:t>
      </w:r>
    </w:p>
    <w:p w:rsidR="00E17DDC" w:rsidRPr="003F6DBE" w:rsidRDefault="00E17DDC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DB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F6DBE">
        <w:rPr>
          <w:rFonts w:ascii="Times New Roman" w:hAnsi="Times New Roman" w:cs="Times New Roman"/>
          <w:sz w:val="28"/>
          <w:szCs w:val="28"/>
        </w:rPr>
        <w:t xml:space="preserve"> – ставка единого налога на вмененный доход</w:t>
      </w:r>
      <w:r w:rsidR="00975CEB"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</w:rPr>
        <w:t>(15%);</w:t>
      </w:r>
    </w:p>
    <w:p w:rsidR="00E17DDC" w:rsidRPr="003F6DBE" w:rsidRDefault="00E17DDC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BE">
        <w:rPr>
          <w:rFonts w:ascii="Times New Roman" w:hAnsi="Times New Roman" w:cs="Times New Roman"/>
          <w:sz w:val="28"/>
          <w:szCs w:val="28"/>
        </w:rPr>
        <w:t>Н – норматив отчислений в бюджет города;</w:t>
      </w:r>
    </w:p>
    <w:p w:rsidR="00E17DDC" w:rsidRPr="003F6DBE" w:rsidRDefault="00E17DDC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BE">
        <w:rPr>
          <w:rFonts w:ascii="Times New Roman" w:hAnsi="Times New Roman" w:cs="Times New Roman"/>
          <w:sz w:val="28"/>
          <w:szCs w:val="28"/>
        </w:rPr>
        <w:t>Д - дополнительные или выпадающие доходы бюджета города по налогу в очередном финансовом году, связанные с изменениями налогового и бюджетного законодательства, динамикой недоимки или другими причинами.</w:t>
      </w:r>
    </w:p>
    <w:p w:rsidR="00E17DDC" w:rsidRPr="003F6DBE" w:rsidRDefault="00E17DDC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BE">
        <w:rPr>
          <w:rFonts w:ascii="Times New Roman" w:hAnsi="Times New Roman" w:cs="Times New Roman"/>
          <w:sz w:val="28"/>
          <w:szCs w:val="28"/>
        </w:rPr>
        <w:t>В – вычеты в</w:t>
      </w:r>
      <w:r w:rsidR="00975CEB"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</w:rPr>
        <w:t xml:space="preserve">размере начисленных и уплаченных обязательных взносов на пенсионное страхование, социальное страхование в связи с произведенными расходами за материнство, травматизм, на медицинское страхование и в связи с выплатой пособия по временной нетрудоспособности (не более чем на 50%). </w:t>
      </w:r>
    </w:p>
    <w:p w:rsidR="00E17DDC" w:rsidRPr="003F6DBE" w:rsidRDefault="00E17DDC" w:rsidP="00975C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При исчислении величины вмененного дохода по определенному виду предпринимательской деятельности используется следующая формула расчета:</w:t>
      </w:r>
    </w:p>
    <w:p w:rsidR="00E17DDC" w:rsidRPr="003F6DBE" w:rsidRDefault="00E17DDC" w:rsidP="00975C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 xml:space="preserve">ВД1 = (БД1x </w:t>
      </w:r>
      <w:r w:rsidRPr="003F6DBE">
        <w:rPr>
          <w:rFonts w:ascii="Times New Roman" w:hAnsi="Times New Roman"/>
          <w:sz w:val="28"/>
          <w:szCs w:val="28"/>
          <w:lang w:val="en-US"/>
        </w:rPr>
        <w:t>N</w:t>
      </w:r>
      <w:r w:rsidRPr="003F6DBE">
        <w:rPr>
          <w:rFonts w:ascii="Times New Roman" w:hAnsi="Times New Roman"/>
          <w:sz w:val="28"/>
          <w:szCs w:val="28"/>
        </w:rPr>
        <w:t>) х П</w:t>
      </w:r>
      <w:r w:rsidR="00C55008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х К1 x К2, где:</w:t>
      </w:r>
    </w:p>
    <w:p w:rsidR="00E17DDC" w:rsidRPr="003F6DBE" w:rsidRDefault="00E17DDC" w:rsidP="00975C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ВД1 - величина вмененного дохода по определенному виду предпринимательской деятельности;</w:t>
      </w:r>
    </w:p>
    <w:p w:rsidR="00E17DDC" w:rsidRPr="003F6DBE" w:rsidRDefault="00E17DDC" w:rsidP="00975C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БД1 - значение базовой доходности по определенному виду предпринимательской деятельности в месяц;</w:t>
      </w:r>
    </w:p>
    <w:p w:rsidR="00E17DDC" w:rsidRPr="003F6DBE" w:rsidRDefault="00E17DDC" w:rsidP="00975CEB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B5B795"/>
        </w:rPr>
      </w:pPr>
      <w:r w:rsidRPr="003F6DBE">
        <w:rPr>
          <w:rFonts w:ascii="Times New Roman" w:hAnsi="Times New Roman"/>
          <w:sz w:val="28"/>
          <w:szCs w:val="28"/>
          <w:lang w:val="en-US"/>
        </w:rPr>
        <w:t>N</w:t>
      </w:r>
      <w:r w:rsidRPr="003F6DBE">
        <w:rPr>
          <w:rFonts w:ascii="Times New Roman" w:hAnsi="Times New Roman"/>
          <w:sz w:val="28"/>
          <w:szCs w:val="28"/>
        </w:rPr>
        <w:t xml:space="preserve"> –</w:t>
      </w:r>
      <w:r w:rsidRPr="003F6D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физический</w:t>
      </w:r>
      <w:r w:rsidR="00975C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6D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показатель, применяемый к определенному виду деятельности;</w:t>
      </w:r>
    </w:p>
    <w:p w:rsidR="00E17DDC" w:rsidRPr="003F6DBE" w:rsidRDefault="00E17DDC" w:rsidP="00975C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П - период ведения предпринимательской деятельности (фактическое количество дней ведения / 365 дней);</w:t>
      </w:r>
    </w:p>
    <w:p w:rsidR="00E17DDC" w:rsidRPr="003F6DBE" w:rsidRDefault="00E17DDC" w:rsidP="00975C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К1, К2 - корректирующие коэффициенты базовой доходности.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ab/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6DBE">
        <w:rPr>
          <w:rFonts w:ascii="Times New Roman" w:hAnsi="Times New Roman"/>
          <w:b/>
          <w:i/>
          <w:sz w:val="28"/>
          <w:szCs w:val="28"/>
        </w:rPr>
        <w:t>2.3.2.  Единый сельскохозяйственный налог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 xml:space="preserve">Налоговый потенциал по единому сельскохозяйственному налогу (ЕСХН) осуществляется в соответствии с главой 26.1 «Система налогообложения для сельскохозяйственных товаропроизводителей (единый сельскохозяйственный налог)» Налогового кодекса Российской Федерации. </w:t>
      </w:r>
    </w:p>
    <w:p w:rsidR="004F736B" w:rsidRDefault="004F736B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DDC" w:rsidRPr="003F6DBE" w:rsidRDefault="004F736B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 поступлений по </w:t>
      </w:r>
      <w:r w:rsidR="00E17DDC" w:rsidRPr="003F6DBE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E17DDC" w:rsidRPr="003F6DBE">
        <w:rPr>
          <w:rFonts w:ascii="Times New Roman" w:hAnsi="Times New Roman" w:cs="Times New Roman"/>
          <w:sz w:val="28"/>
          <w:szCs w:val="28"/>
        </w:rPr>
        <w:t xml:space="preserve"> сельскохозяйственно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E17DDC" w:rsidRPr="003F6DBE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17DDC" w:rsidRPr="003F6DBE">
        <w:rPr>
          <w:rFonts w:ascii="Times New Roman" w:hAnsi="Times New Roman" w:cs="Times New Roman"/>
          <w:sz w:val="28"/>
          <w:szCs w:val="28"/>
        </w:rPr>
        <w:t xml:space="preserve"> в бюджет города осуществляется исходя из налоговой базы, на основе данных налоговой отчетности за отчетный период, установленной налоговой ставки по следующей формуле:</w:t>
      </w:r>
    </w:p>
    <w:p w:rsidR="00E17DDC" w:rsidRPr="003F6DBE" w:rsidRDefault="00E17DDC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DBE">
        <w:rPr>
          <w:rFonts w:ascii="Times New Roman" w:hAnsi="Times New Roman" w:cs="Times New Roman"/>
          <w:sz w:val="28"/>
          <w:szCs w:val="28"/>
        </w:rPr>
        <w:t>Песхн</w:t>
      </w:r>
      <w:proofErr w:type="spellEnd"/>
      <w:r w:rsidRPr="003F6DBE">
        <w:rPr>
          <w:rFonts w:ascii="Times New Roman" w:hAnsi="Times New Roman" w:cs="Times New Roman"/>
          <w:sz w:val="28"/>
          <w:szCs w:val="28"/>
        </w:rPr>
        <w:t xml:space="preserve"> = НБ</w:t>
      </w:r>
      <w:r w:rsidR="00975CEB"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75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BE">
        <w:rPr>
          <w:rFonts w:ascii="Times New Roman" w:hAnsi="Times New Roman" w:cs="Times New Roman"/>
          <w:sz w:val="28"/>
          <w:szCs w:val="28"/>
        </w:rPr>
        <w:t>Кбаз</w:t>
      </w:r>
      <w:proofErr w:type="spellEnd"/>
      <w:r w:rsidRPr="003F6DBE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3F6DB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55008"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F6DBE">
        <w:rPr>
          <w:rFonts w:ascii="Times New Roman" w:hAnsi="Times New Roman" w:cs="Times New Roman"/>
          <w:sz w:val="28"/>
          <w:szCs w:val="28"/>
        </w:rPr>
        <w:t xml:space="preserve"> Н, где:</w:t>
      </w:r>
    </w:p>
    <w:p w:rsidR="00E17DDC" w:rsidRPr="003F6DBE" w:rsidRDefault="00E17DDC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DBE">
        <w:rPr>
          <w:rFonts w:ascii="Times New Roman" w:hAnsi="Times New Roman" w:cs="Times New Roman"/>
          <w:sz w:val="28"/>
          <w:szCs w:val="28"/>
        </w:rPr>
        <w:t>Песхн</w:t>
      </w:r>
      <w:proofErr w:type="spellEnd"/>
      <w:r w:rsidRPr="003F6DBE">
        <w:rPr>
          <w:rFonts w:ascii="Times New Roman" w:hAnsi="Times New Roman" w:cs="Times New Roman"/>
          <w:sz w:val="28"/>
          <w:szCs w:val="28"/>
        </w:rPr>
        <w:t xml:space="preserve"> – </w:t>
      </w:r>
      <w:r w:rsidR="004F736B">
        <w:rPr>
          <w:rFonts w:ascii="Times New Roman" w:hAnsi="Times New Roman" w:cs="Times New Roman"/>
          <w:sz w:val="28"/>
          <w:szCs w:val="28"/>
        </w:rPr>
        <w:t xml:space="preserve">потенциал поступлений по </w:t>
      </w:r>
      <w:r w:rsidR="004F736B" w:rsidRPr="003F6DBE">
        <w:rPr>
          <w:rFonts w:ascii="Times New Roman" w:hAnsi="Times New Roman" w:cs="Times New Roman"/>
          <w:sz w:val="28"/>
          <w:szCs w:val="28"/>
        </w:rPr>
        <w:t>едино</w:t>
      </w:r>
      <w:r w:rsidR="004F736B">
        <w:rPr>
          <w:rFonts w:ascii="Times New Roman" w:hAnsi="Times New Roman" w:cs="Times New Roman"/>
          <w:sz w:val="28"/>
          <w:szCs w:val="28"/>
        </w:rPr>
        <w:t>му</w:t>
      </w:r>
      <w:r w:rsidR="004F736B" w:rsidRPr="003F6DBE">
        <w:rPr>
          <w:rFonts w:ascii="Times New Roman" w:hAnsi="Times New Roman" w:cs="Times New Roman"/>
          <w:sz w:val="28"/>
          <w:szCs w:val="28"/>
        </w:rPr>
        <w:t xml:space="preserve"> сельскохозяйственно</w:t>
      </w:r>
      <w:r w:rsidR="004F736B">
        <w:rPr>
          <w:rFonts w:ascii="Times New Roman" w:hAnsi="Times New Roman" w:cs="Times New Roman"/>
          <w:sz w:val="28"/>
          <w:szCs w:val="28"/>
        </w:rPr>
        <w:t xml:space="preserve">му </w:t>
      </w:r>
      <w:r w:rsidR="004F736B" w:rsidRPr="003F6DBE">
        <w:rPr>
          <w:rFonts w:ascii="Times New Roman" w:hAnsi="Times New Roman" w:cs="Times New Roman"/>
          <w:sz w:val="28"/>
          <w:szCs w:val="28"/>
        </w:rPr>
        <w:t>налог</w:t>
      </w:r>
      <w:r w:rsidR="004F736B">
        <w:rPr>
          <w:rFonts w:ascii="Times New Roman" w:hAnsi="Times New Roman" w:cs="Times New Roman"/>
          <w:sz w:val="28"/>
          <w:szCs w:val="28"/>
        </w:rPr>
        <w:t>у</w:t>
      </w:r>
      <w:r w:rsidR="004F736B" w:rsidRPr="003F6DBE"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</w:rPr>
        <w:t>в бюджет города на очередной год;</w:t>
      </w:r>
    </w:p>
    <w:p w:rsidR="00E17DDC" w:rsidRPr="003F6DBE" w:rsidRDefault="00E17DDC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BE">
        <w:rPr>
          <w:rFonts w:ascii="Times New Roman" w:hAnsi="Times New Roman" w:cs="Times New Roman"/>
          <w:sz w:val="28"/>
          <w:szCs w:val="28"/>
        </w:rPr>
        <w:lastRenderedPageBreak/>
        <w:t>НБ – налоговая база в отчетном году, согласно отчета налогового органа по</w:t>
      </w:r>
      <w:r w:rsidR="00975CEB"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</w:rPr>
        <w:t>форме 5-ЕСХН (налоговая база определяется от фактически полученных доходов, уменьшенных на величину расходов).</w:t>
      </w:r>
    </w:p>
    <w:p w:rsidR="00E17DDC" w:rsidRPr="003F6DBE" w:rsidRDefault="00E17DDC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DBE">
        <w:rPr>
          <w:rFonts w:ascii="Times New Roman" w:hAnsi="Times New Roman" w:cs="Times New Roman"/>
          <w:sz w:val="28"/>
          <w:szCs w:val="28"/>
        </w:rPr>
        <w:t>Кбаз</w:t>
      </w:r>
      <w:proofErr w:type="spellEnd"/>
      <w:r w:rsidRPr="003F6DBE">
        <w:rPr>
          <w:rFonts w:ascii="Times New Roman" w:hAnsi="Times New Roman" w:cs="Times New Roman"/>
          <w:sz w:val="28"/>
          <w:szCs w:val="28"/>
        </w:rPr>
        <w:t>–коэффициент, учитывающий изменение налогооблагаемой базы в очередном финансовом году;</w:t>
      </w:r>
    </w:p>
    <w:p w:rsidR="00E17DDC" w:rsidRPr="003F6DBE" w:rsidRDefault="00E17DDC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DB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F6DBE">
        <w:rPr>
          <w:rFonts w:ascii="Times New Roman" w:hAnsi="Times New Roman" w:cs="Times New Roman"/>
          <w:sz w:val="28"/>
          <w:szCs w:val="28"/>
        </w:rPr>
        <w:t xml:space="preserve"> -  налоговая ставка (6%);</w:t>
      </w:r>
    </w:p>
    <w:p w:rsidR="00E17DDC" w:rsidRPr="003F6DBE" w:rsidRDefault="00E17DDC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BE">
        <w:rPr>
          <w:rFonts w:ascii="Times New Roman" w:hAnsi="Times New Roman" w:cs="Times New Roman"/>
          <w:sz w:val="28"/>
          <w:szCs w:val="28"/>
        </w:rPr>
        <w:t>Н – норматив отчислений в бюджет города.</w:t>
      </w:r>
    </w:p>
    <w:p w:rsidR="00A66FFB" w:rsidRDefault="00A66FFB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DDC" w:rsidRPr="003F6DBE" w:rsidRDefault="00E17DDC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BE">
        <w:rPr>
          <w:rFonts w:ascii="Times New Roman" w:hAnsi="Times New Roman" w:cs="Times New Roman"/>
          <w:sz w:val="28"/>
          <w:szCs w:val="28"/>
        </w:rPr>
        <w:tab/>
      </w:r>
    </w:p>
    <w:p w:rsidR="00E17DDC" w:rsidRPr="003F6DBE" w:rsidRDefault="00E17DDC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6DBE">
        <w:rPr>
          <w:rFonts w:ascii="Times New Roman" w:hAnsi="Times New Roman" w:cs="Times New Roman"/>
          <w:b/>
          <w:i/>
          <w:sz w:val="28"/>
          <w:szCs w:val="28"/>
        </w:rPr>
        <w:t>2.3.3. Налог, взимаемый в связи с применением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b/>
          <w:i/>
          <w:sz w:val="28"/>
          <w:szCs w:val="28"/>
        </w:rPr>
        <w:t>патентной системы налогообложения</w:t>
      </w:r>
    </w:p>
    <w:p w:rsidR="00E17DDC" w:rsidRPr="003F6DBE" w:rsidRDefault="00E17DDC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BE">
        <w:rPr>
          <w:rFonts w:ascii="Times New Roman" w:hAnsi="Times New Roman" w:cs="Times New Roman"/>
          <w:sz w:val="28"/>
          <w:szCs w:val="28"/>
        </w:rPr>
        <w:t xml:space="preserve">Потенциал по налогу, взимаемому в связи с применением патентной системы налогообложения, осуществляется в соответствии с главой 26.5 «Патентная система налогообложения» Налогового кодекса Российской Федерации. </w:t>
      </w:r>
    </w:p>
    <w:p w:rsidR="00A66FFB" w:rsidRDefault="00A66FFB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DDC" w:rsidRPr="003F6DBE" w:rsidRDefault="00E17DDC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BE">
        <w:rPr>
          <w:rFonts w:ascii="Times New Roman" w:hAnsi="Times New Roman" w:cs="Times New Roman"/>
          <w:sz w:val="28"/>
          <w:szCs w:val="28"/>
        </w:rPr>
        <w:t>Налоговый потенциал по налогу в бюджет города рассчитывается от</w:t>
      </w:r>
      <w:r w:rsidR="00975CEB"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</w:rPr>
        <w:t>прогнозируемого объема выданных патентов по видам предпринимательской деятельности и установленной налоговой ставки по следующей формуле:</w:t>
      </w:r>
    </w:p>
    <w:p w:rsidR="00E17DDC" w:rsidRPr="003F6DBE" w:rsidRDefault="00E17DDC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DBE">
        <w:rPr>
          <w:rFonts w:ascii="Times New Roman" w:hAnsi="Times New Roman" w:cs="Times New Roman"/>
          <w:sz w:val="28"/>
          <w:szCs w:val="28"/>
        </w:rPr>
        <w:t>Ппат</w:t>
      </w:r>
      <w:proofErr w:type="spellEnd"/>
      <w:r w:rsidRPr="003F6DBE">
        <w:rPr>
          <w:rFonts w:ascii="Times New Roman" w:hAnsi="Times New Roman" w:cs="Times New Roman"/>
          <w:sz w:val="28"/>
          <w:szCs w:val="28"/>
        </w:rPr>
        <w:t xml:space="preserve"> = </w:t>
      </w:r>
      <w:r w:rsidRPr="003F6DBE">
        <w:rPr>
          <w:rFonts w:ascii="Times New Roman" w:hAnsi="Lucida Sans Unicode" w:cs="Times New Roman"/>
          <w:sz w:val="28"/>
          <w:szCs w:val="28"/>
        </w:rPr>
        <w:t>Ʃ</w:t>
      </w:r>
      <w:r w:rsidRPr="003F6DBE">
        <w:rPr>
          <w:rFonts w:ascii="Times New Roman" w:hAnsi="Times New Roman" w:cs="Times New Roman"/>
          <w:sz w:val="28"/>
          <w:szCs w:val="28"/>
        </w:rPr>
        <w:t xml:space="preserve"> ((НБ1</w:t>
      </w:r>
      <w:r w:rsidR="00C55008"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55008"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</w:rPr>
        <w:t>С) + (НБ2 х С) + (НБ3 и т.д. х С))</w:t>
      </w:r>
      <w:r w:rsidR="00840CAF"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</w:rPr>
        <w:t>х П</w:t>
      </w:r>
      <w:r w:rsidR="00975CEB"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</w:rPr>
        <w:t>х</w:t>
      </w:r>
      <w:r w:rsidR="00975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BE">
        <w:rPr>
          <w:rFonts w:ascii="Times New Roman" w:hAnsi="Times New Roman" w:cs="Times New Roman"/>
          <w:sz w:val="28"/>
          <w:szCs w:val="28"/>
        </w:rPr>
        <w:t>Кбаз</w:t>
      </w:r>
      <w:proofErr w:type="spellEnd"/>
      <w:r w:rsidRPr="003F6DBE">
        <w:rPr>
          <w:rFonts w:ascii="Times New Roman" w:hAnsi="Times New Roman" w:cs="Times New Roman"/>
          <w:sz w:val="28"/>
          <w:szCs w:val="28"/>
        </w:rPr>
        <w:t>,</w:t>
      </w:r>
      <w:r w:rsidR="00975CEB"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</w:rPr>
        <w:t>где:</w:t>
      </w:r>
    </w:p>
    <w:p w:rsidR="00E17DDC" w:rsidRPr="003F6DBE" w:rsidRDefault="00E17DDC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DBE">
        <w:rPr>
          <w:rFonts w:ascii="Times New Roman" w:hAnsi="Times New Roman" w:cs="Times New Roman"/>
          <w:sz w:val="28"/>
          <w:szCs w:val="28"/>
        </w:rPr>
        <w:t>Ппат</w:t>
      </w:r>
      <w:proofErr w:type="spellEnd"/>
      <w:r w:rsidRPr="003F6DBE">
        <w:rPr>
          <w:rFonts w:ascii="Times New Roman" w:hAnsi="Times New Roman" w:cs="Times New Roman"/>
          <w:sz w:val="28"/>
          <w:szCs w:val="28"/>
        </w:rPr>
        <w:t xml:space="preserve"> – прогнозируемая сумма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</w:rPr>
        <w:t>в бюджет города на очередной год;</w:t>
      </w:r>
    </w:p>
    <w:p w:rsidR="00E17DDC" w:rsidRPr="003F6DBE" w:rsidRDefault="00E17DDC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BE">
        <w:rPr>
          <w:rFonts w:ascii="Times New Roman" w:hAnsi="Times New Roman" w:cs="Times New Roman"/>
          <w:sz w:val="28"/>
          <w:szCs w:val="28"/>
        </w:rPr>
        <w:t>НБ1, НБ2, НБ3 и т.д. – налоговая база, определяемая как потенциально возможный к получению доход по виду предпринимательской деятельности за год, размер которого установлен законом Иркутской области;</w:t>
      </w:r>
    </w:p>
    <w:p w:rsidR="00E17DDC" w:rsidRPr="003F6DBE" w:rsidRDefault="00E17DDC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DB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F6DBE">
        <w:rPr>
          <w:rFonts w:ascii="Times New Roman" w:hAnsi="Times New Roman" w:cs="Times New Roman"/>
          <w:sz w:val="28"/>
          <w:szCs w:val="28"/>
        </w:rPr>
        <w:t xml:space="preserve"> – ставка налога (6%);</w:t>
      </w:r>
    </w:p>
    <w:p w:rsidR="00E17DDC" w:rsidRPr="003F6DBE" w:rsidRDefault="00E17DDC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BE">
        <w:rPr>
          <w:rFonts w:ascii="Times New Roman" w:hAnsi="Times New Roman" w:cs="Times New Roman"/>
          <w:sz w:val="28"/>
          <w:szCs w:val="28"/>
        </w:rPr>
        <w:t>П –период ведения предпринимательской деятельности (фактическое количество месяцев ведения / 12 месяцев);</w:t>
      </w:r>
    </w:p>
    <w:p w:rsidR="00E17DDC" w:rsidRPr="003F6DBE" w:rsidRDefault="00E17DDC" w:rsidP="00975C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DBE">
        <w:rPr>
          <w:rFonts w:ascii="Times New Roman" w:hAnsi="Times New Roman" w:cs="Times New Roman"/>
          <w:sz w:val="28"/>
          <w:szCs w:val="28"/>
        </w:rPr>
        <w:t>Кбаз</w:t>
      </w:r>
      <w:proofErr w:type="spellEnd"/>
      <w:r w:rsidRPr="003F6DBE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изменение налогооблагаемой базы в очередном финансовом году.</w:t>
      </w:r>
    </w:p>
    <w:p w:rsidR="00E17DDC" w:rsidRPr="003F6DBE" w:rsidRDefault="00E17DDC" w:rsidP="00975C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17DDC" w:rsidRPr="003F6DBE" w:rsidRDefault="00E17DDC" w:rsidP="00C120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F6DBE">
        <w:rPr>
          <w:rFonts w:ascii="Times New Roman" w:hAnsi="Times New Roman"/>
          <w:b/>
          <w:sz w:val="28"/>
          <w:szCs w:val="28"/>
        </w:rPr>
        <w:t>2.4. Налоги на имущество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F6DBE">
        <w:rPr>
          <w:rFonts w:ascii="Times New Roman" w:hAnsi="Times New Roman"/>
          <w:bCs/>
          <w:sz w:val="28"/>
          <w:szCs w:val="28"/>
        </w:rPr>
        <w:t>Для расчета налогов на имущество используются: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отчет 5-МН МИ ФНС № 18 по Иркутской области за последний отчетный год;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4"/>
          <w:sz w:val="28"/>
          <w:szCs w:val="28"/>
        </w:rPr>
      </w:pPr>
      <w:r w:rsidRPr="003F6DBE">
        <w:rPr>
          <w:rFonts w:ascii="Times New Roman" w:hAnsi="Times New Roman"/>
          <w:bCs/>
          <w:sz w:val="28"/>
          <w:szCs w:val="28"/>
        </w:rPr>
        <w:t>решения представительного органа местного самоуправления (о налоге на имущество физических лиц на территории города Усолье-Сибирское, о</w:t>
      </w:r>
      <w:r w:rsidRPr="003F6DBE">
        <w:rPr>
          <w:rFonts w:ascii="Times New Roman" w:hAnsi="Times New Roman"/>
          <w:spacing w:val="4"/>
          <w:sz w:val="28"/>
          <w:szCs w:val="28"/>
        </w:rPr>
        <w:t xml:space="preserve"> земельном налоге на территории города Усолье-Сибирское).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 w:rsidRPr="003F6DBE">
        <w:rPr>
          <w:rFonts w:ascii="Times New Roman" w:hAnsi="Times New Roman"/>
          <w:b/>
          <w:i/>
          <w:sz w:val="28"/>
          <w:szCs w:val="28"/>
        </w:rPr>
        <w:t>2.4.1. Налог на имущество физических лиц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Налог на имущество физических лиц взимается в соответствии с главой 32 «Налог на имущество физических лиц» Налогового Кодекса РФ.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 xml:space="preserve">Налоговый потенциал поступлений по налогу на имущество физических лиц определяется исходя из </w:t>
      </w:r>
      <w:r w:rsidRPr="003F6DBE">
        <w:rPr>
          <w:rFonts w:ascii="Times New Roman" w:eastAsia="MS Mincho" w:hAnsi="Times New Roman"/>
          <w:sz w:val="28"/>
          <w:szCs w:val="28"/>
          <w:lang w:eastAsia="ja-JP"/>
        </w:rPr>
        <w:t xml:space="preserve">инвентаризационной стоимости объектов недвижимости, находящихся в собственности физических лиц, ставки налога, установленной представительным органом местного самоуправления и </w:t>
      </w:r>
      <w:r w:rsidRPr="003F6DBE">
        <w:rPr>
          <w:rFonts w:ascii="Times New Roman" w:hAnsi="Times New Roman"/>
          <w:sz w:val="28"/>
          <w:szCs w:val="28"/>
        </w:rPr>
        <w:t>динамики недоимки.</w:t>
      </w:r>
    </w:p>
    <w:p w:rsidR="00D8370A" w:rsidRDefault="00D8370A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lastRenderedPageBreak/>
        <w:t>Налог на имущество физических лиц рассчитывается по формуле: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Пнифл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=</w:t>
      </w:r>
      <w:r w:rsidRPr="003F6DBE">
        <w:rPr>
          <w:rFonts w:ascii="Lucida Sans Unicode" w:hAnsi="Lucida Sans Unicode"/>
          <w:sz w:val="28"/>
          <w:szCs w:val="28"/>
        </w:rPr>
        <w:t>Ʃ</w:t>
      </w:r>
      <w:r w:rsidRPr="003F6DBE">
        <w:rPr>
          <w:rFonts w:ascii="Times New Roman" w:hAnsi="Times New Roman"/>
          <w:sz w:val="28"/>
          <w:szCs w:val="28"/>
        </w:rPr>
        <w:t xml:space="preserve"> (ИСИ х </w:t>
      </w:r>
      <w:proofErr w:type="spellStart"/>
      <w:r w:rsidRPr="003F6DBE">
        <w:rPr>
          <w:rFonts w:ascii="Times New Roman" w:hAnsi="Times New Roman"/>
          <w:sz w:val="28"/>
          <w:szCs w:val="28"/>
        </w:rPr>
        <w:t>Ст</w:t>
      </w:r>
      <w:proofErr w:type="spellEnd"/>
      <w:r w:rsidRPr="003F6DBE">
        <w:rPr>
          <w:rFonts w:ascii="Times New Roman" w:hAnsi="Times New Roman"/>
          <w:sz w:val="28"/>
          <w:szCs w:val="28"/>
        </w:rPr>
        <w:t>) х Н+(-)</w:t>
      </w:r>
      <w:r w:rsidR="00C32D80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Д, где: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Пнифл</w:t>
      </w:r>
      <w:proofErr w:type="spellEnd"/>
      <w:r w:rsidR="00BC320C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–</w:t>
      </w:r>
      <w:r w:rsidR="00BC320C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потенциально возможная сумма налога в бюджет города в очередном финансовом году;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ИСИ - инвентаризационная стоимость строений, помещений и сооружений, по которым и предъявлен к уплате налог, без учета налогоплательщиков, которым предоставлены налоговые льготы (в разрезе диапазонов стоимости объектов недвижимости), по состоянию на начало отчетного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периода;</w:t>
      </w:r>
    </w:p>
    <w:p w:rsidR="00E17DDC" w:rsidRPr="003F6DBE" w:rsidRDefault="00E17DDC" w:rsidP="00965E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Ст</w:t>
      </w:r>
      <w:proofErr w:type="spellEnd"/>
      <w:r w:rsidR="00BC320C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–ставка по налогу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в разрезе диапазонов стоимости объектов недвижимости;</w:t>
      </w:r>
    </w:p>
    <w:p w:rsidR="00E17DDC" w:rsidRPr="003F6DBE" w:rsidRDefault="00E17DDC" w:rsidP="00965E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BE">
        <w:rPr>
          <w:rFonts w:ascii="Times New Roman" w:hAnsi="Times New Roman" w:cs="Times New Roman"/>
          <w:sz w:val="28"/>
          <w:szCs w:val="28"/>
        </w:rPr>
        <w:t>Н – норматив отчислений в бюджет города;</w:t>
      </w:r>
    </w:p>
    <w:p w:rsidR="00E17DDC" w:rsidRPr="003F6DBE" w:rsidRDefault="00E17DDC" w:rsidP="00965E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Д - дополнительные или выпадающие доходы бюджета города по налогу в очередном финансовом году, связанные с изменениями налогового и бюджетного законодательства, предоставлением (отменой) льгот, динамикой недоимки или другими причинами.</w:t>
      </w:r>
    </w:p>
    <w:p w:rsidR="00E17DDC" w:rsidRPr="003F6DBE" w:rsidRDefault="00E17DDC" w:rsidP="00965E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65E3A" w:rsidRDefault="00965E3A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 w:rsidRPr="003F6DBE">
        <w:rPr>
          <w:rFonts w:ascii="Times New Roman" w:hAnsi="Times New Roman"/>
          <w:b/>
          <w:i/>
          <w:sz w:val="28"/>
          <w:szCs w:val="28"/>
        </w:rPr>
        <w:t>2.4.2. Земельный налог</w:t>
      </w:r>
    </w:p>
    <w:p w:rsidR="00E17DDC" w:rsidRPr="003F6DBE" w:rsidRDefault="00E17DDC" w:rsidP="00965E3A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3F6DBE">
        <w:rPr>
          <w:rFonts w:ascii="Times New Roman" w:hAnsi="Times New Roman"/>
          <w:spacing w:val="4"/>
          <w:sz w:val="28"/>
          <w:szCs w:val="28"/>
        </w:rPr>
        <w:t>Земельный налог взимается в соответствии с главой 31 «Земельный налог» Налогового кодекса Российской Федерации.</w:t>
      </w:r>
    </w:p>
    <w:p w:rsidR="00E17DDC" w:rsidRPr="003F6DBE" w:rsidRDefault="00E17DDC" w:rsidP="00965E3A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3F6DBE">
        <w:rPr>
          <w:rFonts w:ascii="Times New Roman" w:hAnsi="Times New Roman"/>
          <w:spacing w:val="4"/>
          <w:sz w:val="28"/>
          <w:szCs w:val="28"/>
        </w:rPr>
        <w:t>Налоговый потенциал поступлений по земельному налогу определяется исходя из налоговой базы, определяемой как кадастровая стоимость земельных участков,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F6DBE">
        <w:rPr>
          <w:rFonts w:ascii="Times New Roman" w:eastAsia="MS Mincho" w:hAnsi="Times New Roman"/>
          <w:sz w:val="28"/>
          <w:szCs w:val="28"/>
          <w:lang w:eastAsia="ja-JP"/>
        </w:rPr>
        <w:t xml:space="preserve">признаваемых объектом налогообложения (с учетом налоговых льгот), ставки налога и </w:t>
      </w:r>
      <w:r w:rsidRPr="003F6DBE">
        <w:rPr>
          <w:rFonts w:ascii="Times New Roman" w:hAnsi="Times New Roman"/>
          <w:sz w:val="28"/>
          <w:szCs w:val="28"/>
        </w:rPr>
        <w:t>динамики недоимки</w:t>
      </w:r>
      <w:r w:rsidRPr="003F6DBE">
        <w:rPr>
          <w:rFonts w:ascii="Times New Roman" w:hAnsi="Times New Roman"/>
          <w:spacing w:val="4"/>
          <w:sz w:val="28"/>
          <w:szCs w:val="28"/>
        </w:rPr>
        <w:t xml:space="preserve">. </w:t>
      </w:r>
    </w:p>
    <w:p w:rsidR="00D8370A" w:rsidRDefault="00D8370A" w:rsidP="00965E3A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E17DDC" w:rsidRPr="003F6DBE" w:rsidRDefault="00E17DDC" w:rsidP="00965E3A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3F6DBE">
        <w:rPr>
          <w:rFonts w:ascii="Times New Roman" w:hAnsi="Times New Roman"/>
          <w:spacing w:val="4"/>
          <w:sz w:val="28"/>
          <w:szCs w:val="28"/>
        </w:rPr>
        <w:t>Расчет налогового потенциала по земельному налогу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F6DBE">
        <w:rPr>
          <w:rFonts w:ascii="Times New Roman" w:hAnsi="Times New Roman"/>
          <w:spacing w:val="4"/>
          <w:sz w:val="28"/>
          <w:szCs w:val="28"/>
        </w:rPr>
        <w:t>производится по формуле:</w:t>
      </w:r>
    </w:p>
    <w:p w:rsidR="00E17DDC" w:rsidRPr="003F6DBE" w:rsidRDefault="00E17DDC" w:rsidP="00965E3A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proofErr w:type="spellStart"/>
      <w:r w:rsidRPr="003F6DBE">
        <w:rPr>
          <w:rFonts w:ascii="Times New Roman" w:hAnsi="Times New Roman"/>
          <w:spacing w:val="4"/>
          <w:sz w:val="28"/>
          <w:szCs w:val="28"/>
        </w:rPr>
        <w:t>Пз</w:t>
      </w:r>
      <w:proofErr w:type="spellEnd"/>
      <w:r w:rsidRPr="003F6DBE">
        <w:rPr>
          <w:rFonts w:ascii="Times New Roman" w:hAnsi="Times New Roman"/>
          <w:spacing w:val="4"/>
          <w:sz w:val="28"/>
          <w:szCs w:val="28"/>
        </w:rPr>
        <w:t xml:space="preserve"> = КД </w:t>
      </w:r>
      <w:r w:rsidRPr="003F6DBE">
        <w:rPr>
          <w:rFonts w:ascii="Times New Roman" w:hAnsi="Times New Roman"/>
          <w:spacing w:val="4"/>
          <w:sz w:val="28"/>
          <w:szCs w:val="28"/>
          <w:lang w:val="en-US"/>
        </w:rPr>
        <w:t>x</w:t>
      </w:r>
      <w:r w:rsidR="00BC320C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3F6DBE">
        <w:rPr>
          <w:rFonts w:ascii="Times New Roman" w:hAnsi="Times New Roman"/>
          <w:spacing w:val="4"/>
          <w:sz w:val="28"/>
          <w:szCs w:val="28"/>
        </w:rPr>
        <w:t>Ст</w:t>
      </w:r>
      <w:proofErr w:type="spellEnd"/>
      <w:r w:rsidRPr="003F6DBE">
        <w:rPr>
          <w:rFonts w:ascii="Times New Roman" w:hAnsi="Times New Roman"/>
          <w:spacing w:val="4"/>
          <w:sz w:val="28"/>
          <w:szCs w:val="28"/>
        </w:rPr>
        <w:t xml:space="preserve"> х Н+(-)</w:t>
      </w:r>
      <w:r w:rsidR="00C32D8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F6DBE">
        <w:rPr>
          <w:rFonts w:ascii="Times New Roman" w:hAnsi="Times New Roman"/>
          <w:spacing w:val="4"/>
          <w:sz w:val="28"/>
          <w:szCs w:val="28"/>
        </w:rPr>
        <w:t>Д, где:</w:t>
      </w:r>
    </w:p>
    <w:p w:rsidR="00E17DDC" w:rsidRPr="003F6DBE" w:rsidRDefault="00E17DDC" w:rsidP="00965E3A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proofErr w:type="spellStart"/>
      <w:r w:rsidRPr="003F6DBE">
        <w:rPr>
          <w:rFonts w:ascii="Times New Roman" w:hAnsi="Times New Roman"/>
          <w:spacing w:val="4"/>
          <w:sz w:val="28"/>
          <w:szCs w:val="28"/>
        </w:rPr>
        <w:t>Пз</w:t>
      </w:r>
      <w:proofErr w:type="spellEnd"/>
      <w:r w:rsidRPr="003F6DBE">
        <w:rPr>
          <w:rFonts w:ascii="Times New Roman" w:hAnsi="Times New Roman"/>
          <w:spacing w:val="4"/>
          <w:sz w:val="28"/>
          <w:szCs w:val="28"/>
        </w:rPr>
        <w:t xml:space="preserve"> – потенциал поступлений земельного налога в очередном финансовом году; </w:t>
      </w:r>
    </w:p>
    <w:p w:rsidR="00E17DDC" w:rsidRPr="003F6DBE" w:rsidRDefault="00E17DDC" w:rsidP="00965E3A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3F6DBE">
        <w:rPr>
          <w:rFonts w:ascii="Times New Roman" w:hAnsi="Times New Roman"/>
          <w:spacing w:val="4"/>
          <w:sz w:val="28"/>
          <w:szCs w:val="28"/>
        </w:rPr>
        <w:t>КД – прогнозируемая кадастровая стоимость земельных участков, признаваемых объектом налогообложения (с учетом налоговых льгот) в разрезе вида разрешенного использования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F6DBE">
        <w:rPr>
          <w:rFonts w:ascii="Times New Roman" w:hAnsi="Times New Roman"/>
          <w:spacing w:val="4"/>
          <w:sz w:val="28"/>
          <w:szCs w:val="28"/>
        </w:rPr>
        <w:t>земельных участков;</w:t>
      </w:r>
    </w:p>
    <w:p w:rsidR="00E17DDC" w:rsidRPr="003F6DBE" w:rsidRDefault="00E17DDC" w:rsidP="00965E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Ст</w:t>
      </w:r>
      <w:proofErr w:type="spellEnd"/>
      <w:r w:rsidR="00BC320C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–</w:t>
      </w:r>
      <w:r w:rsidR="00BC320C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ставка по налогу</w:t>
      </w:r>
      <w:r w:rsidR="00965E3A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pacing w:val="4"/>
          <w:sz w:val="28"/>
          <w:szCs w:val="28"/>
        </w:rPr>
        <w:t>в разрезе вида разрешенного использования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F6DBE">
        <w:rPr>
          <w:rFonts w:ascii="Times New Roman" w:hAnsi="Times New Roman"/>
          <w:spacing w:val="4"/>
          <w:sz w:val="28"/>
          <w:szCs w:val="28"/>
        </w:rPr>
        <w:t>земельных участков</w:t>
      </w:r>
      <w:r w:rsidRPr="003F6DBE">
        <w:rPr>
          <w:rFonts w:ascii="Times New Roman" w:hAnsi="Times New Roman"/>
          <w:sz w:val="28"/>
          <w:szCs w:val="28"/>
        </w:rPr>
        <w:t>;</w:t>
      </w:r>
    </w:p>
    <w:p w:rsidR="00E17DDC" w:rsidRPr="003F6DBE" w:rsidRDefault="00E17DDC" w:rsidP="00965E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BE">
        <w:rPr>
          <w:rFonts w:ascii="Times New Roman" w:hAnsi="Times New Roman" w:cs="Times New Roman"/>
          <w:sz w:val="28"/>
          <w:szCs w:val="28"/>
        </w:rPr>
        <w:t>Н – норматив отчислений в бюджет города (100%);</w:t>
      </w:r>
    </w:p>
    <w:p w:rsidR="00E17DDC" w:rsidRPr="003F6DBE" w:rsidRDefault="00E17DDC" w:rsidP="00965E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Д - дополнительные или выпадающие доходы бюджета города по налогу в очередном финансовом году, связанные с изменениями налогового и бюджетного законодательства, предоставлением (отменой) льгот, динамикой недоимки или другими причинами.</w:t>
      </w:r>
    </w:p>
    <w:p w:rsidR="00E17DDC" w:rsidRPr="003F6DBE" w:rsidRDefault="00E17DDC" w:rsidP="00965E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C120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F6DBE">
        <w:rPr>
          <w:rFonts w:ascii="Times New Roman" w:hAnsi="Times New Roman"/>
          <w:b/>
          <w:i/>
          <w:sz w:val="28"/>
          <w:szCs w:val="28"/>
        </w:rPr>
        <w:tab/>
      </w:r>
      <w:r w:rsidRPr="003F6DBE">
        <w:rPr>
          <w:rFonts w:ascii="Times New Roman" w:hAnsi="Times New Roman"/>
          <w:b/>
          <w:sz w:val="28"/>
          <w:szCs w:val="28"/>
        </w:rPr>
        <w:t>2.5. Государственная пошлина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 xml:space="preserve">Государственная пошлина прогнозируется в соответствии с </w:t>
      </w:r>
      <w:hyperlink r:id="rId9" w:history="1">
        <w:r w:rsidRPr="003F6DBE">
          <w:rPr>
            <w:rFonts w:ascii="Times New Roman" w:hAnsi="Times New Roman"/>
            <w:sz w:val="28"/>
            <w:szCs w:val="28"/>
          </w:rPr>
          <w:t>главой 25.3</w:t>
        </w:r>
      </w:hyperlink>
      <w:r w:rsidR="00BC320C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«Государственная пошлина» Налогового кодекса Российской Федерации.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lastRenderedPageBreak/>
        <w:t>Для расчета поступлений государственной пошлины 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информация администраторов доходов по государственной пошлине о прогнозе платежей в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города.</w:t>
      </w:r>
    </w:p>
    <w:p w:rsidR="00D8370A" w:rsidRDefault="00D8370A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Государственная пошлина рассчитывается по формуле:</w:t>
      </w:r>
    </w:p>
    <w:p w:rsidR="00E17DDC" w:rsidRPr="003F6DBE" w:rsidRDefault="00E17DDC" w:rsidP="00965E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DBE">
        <w:rPr>
          <w:rFonts w:ascii="Times New Roman" w:hAnsi="Times New Roman" w:cs="Times New Roman"/>
          <w:sz w:val="28"/>
          <w:szCs w:val="28"/>
        </w:rPr>
        <w:t>Пгп</w:t>
      </w:r>
      <w:proofErr w:type="spellEnd"/>
      <w:r w:rsidRPr="003F6DBE">
        <w:rPr>
          <w:rFonts w:ascii="Times New Roman" w:hAnsi="Times New Roman" w:cs="Times New Roman"/>
          <w:sz w:val="28"/>
          <w:szCs w:val="28"/>
        </w:rPr>
        <w:t xml:space="preserve"> = ГП1 + ГП2 + ГП3+ и т.д., где:</w:t>
      </w:r>
    </w:p>
    <w:p w:rsidR="00E17DDC" w:rsidRPr="003F6DBE" w:rsidRDefault="00E17DDC" w:rsidP="00965E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DBE">
        <w:rPr>
          <w:rFonts w:ascii="Times New Roman" w:hAnsi="Times New Roman" w:cs="Times New Roman"/>
          <w:sz w:val="28"/>
          <w:szCs w:val="28"/>
        </w:rPr>
        <w:t>Пгп</w:t>
      </w:r>
      <w:proofErr w:type="spellEnd"/>
      <w:r w:rsidRPr="003F6DBE">
        <w:rPr>
          <w:rFonts w:ascii="Times New Roman" w:hAnsi="Times New Roman" w:cs="Times New Roman"/>
          <w:sz w:val="28"/>
          <w:szCs w:val="28"/>
        </w:rPr>
        <w:t xml:space="preserve"> -  потенциал поступлений по государственной пошлине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</w:rPr>
        <w:t>города в очередном финансовом году;</w:t>
      </w:r>
    </w:p>
    <w:p w:rsidR="00E17DDC" w:rsidRPr="003F6DBE" w:rsidRDefault="00E17DDC" w:rsidP="00965E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BE">
        <w:rPr>
          <w:rFonts w:ascii="Times New Roman" w:hAnsi="Times New Roman" w:cs="Times New Roman"/>
          <w:sz w:val="28"/>
          <w:szCs w:val="28"/>
        </w:rPr>
        <w:t>ГП1, ГП2, ГП3и т.д. - виды государственной пошлины.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Оценка объема поступлений по госпошлине за выдачу разрешения на установку рекламной конструкции рассчитывается по следующей формуле: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ГП1 = Р х Т, где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Р – прогнозируемое количество разрешений на очередной год;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Т – установленный размер госпошлины за выдачу разрешения на установку рекламной конструкции.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Другие виды государственной пошлины рассчитываются по следующей формуле:</w:t>
      </w:r>
    </w:p>
    <w:p w:rsidR="00E17DDC" w:rsidRPr="003F6DBE" w:rsidRDefault="00E17DDC" w:rsidP="00965E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BE">
        <w:rPr>
          <w:rFonts w:ascii="Times New Roman" w:hAnsi="Times New Roman" w:cs="Times New Roman"/>
          <w:sz w:val="28"/>
          <w:szCs w:val="28"/>
        </w:rPr>
        <w:t>ГП2,3</w:t>
      </w:r>
      <w:r w:rsidR="00BC320C"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3F6DBE">
        <w:rPr>
          <w:rFonts w:ascii="Times New Roman" w:hAnsi="Times New Roman" w:cs="Times New Roman"/>
          <w:sz w:val="28"/>
          <w:szCs w:val="28"/>
        </w:rPr>
        <w:t>ГПож</w:t>
      </w:r>
      <w:proofErr w:type="spellEnd"/>
      <w:r w:rsidR="00965E3A"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</w:rPr>
        <w:t>x ИПЦ) +(-) Д, где:</w:t>
      </w:r>
    </w:p>
    <w:p w:rsidR="00E17DDC" w:rsidRPr="003F6DBE" w:rsidRDefault="00E17DDC" w:rsidP="00965E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DBE">
        <w:rPr>
          <w:rFonts w:ascii="Times New Roman" w:hAnsi="Times New Roman" w:cs="Times New Roman"/>
          <w:sz w:val="28"/>
          <w:szCs w:val="28"/>
        </w:rPr>
        <w:t>ГПож</w:t>
      </w:r>
      <w:proofErr w:type="spellEnd"/>
      <w:r w:rsidRPr="003F6DBE">
        <w:rPr>
          <w:rFonts w:ascii="Times New Roman" w:hAnsi="Times New Roman" w:cs="Times New Roman"/>
          <w:sz w:val="28"/>
          <w:szCs w:val="28"/>
        </w:rPr>
        <w:t xml:space="preserve">    -  ожидаемые поступления государственной пошлины в бюджет города в текущем году;</w:t>
      </w:r>
    </w:p>
    <w:p w:rsidR="00E17DDC" w:rsidRPr="003F6DBE" w:rsidRDefault="00E17DDC" w:rsidP="00965E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BE">
        <w:rPr>
          <w:rFonts w:ascii="Times New Roman" w:hAnsi="Times New Roman" w:cs="Times New Roman"/>
          <w:sz w:val="28"/>
          <w:szCs w:val="28"/>
        </w:rPr>
        <w:t>ИПЦ -  индекс потребительских цен на товары, работы и услуги;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Д - дополнительные или выпадающие доходы бюджета города</w:t>
      </w:r>
      <w:r w:rsidR="00840CAF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по государственной пошлине в очередном финансовом году, связанные с изменениями налогового и бюджетного законодательства и другими причинами.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F6DBE">
        <w:rPr>
          <w:rFonts w:ascii="Times New Roman" w:hAnsi="Times New Roman"/>
          <w:b/>
          <w:sz w:val="28"/>
          <w:szCs w:val="28"/>
        </w:rPr>
        <w:t>2.6. Задолженность по отмененным налогам и сборам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Прогноз поступлений задолженности по отмененным налогам и сборам устанавливается в размере фактического размера недоимки по данному виду доходов на отчетную дату, за исключением сумм предприятий, находящихся в стадии банкротства.</w:t>
      </w:r>
    </w:p>
    <w:p w:rsidR="00E17DDC" w:rsidRPr="003F6DBE" w:rsidRDefault="00E17DDC" w:rsidP="0097504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17DDC" w:rsidRPr="003F6DBE" w:rsidRDefault="00E17DDC" w:rsidP="0097504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b/>
          <w:sz w:val="28"/>
          <w:szCs w:val="28"/>
        </w:rPr>
        <w:t>3. Неналоговые доходы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6DBE">
        <w:rPr>
          <w:rFonts w:ascii="Times New Roman" w:hAnsi="Times New Roman"/>
          <w:b/>
          <w:sz w:val="28"/>
          <w:szCs w:val="28"/>
        </w:rPr>
        <w:t xml:space="preserve">3.1. Доходы, получаемые в виде арендной платы за земельные участки 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Основой расчета потенциала арендной платы за земельные участки, государственная собственность на которые не разграничена и которые расположены в границах городских округов, являются:</w:t>
      </w:r>
    </w:p>
    <w:p w:rsidR="00E17DDC" w:rsidRPr="003F6DBE" w:rsidRDefault="004C62D5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E17DDC" w:rsidRPr="003F6DBE">
          <w:rPr>
            <w:rFonts w:ascii="Times New Roman" w:hAnsi="Times New Roman"/>
            <w:sz w:val="28"/>
            <w:szCs w:val="28"/>
          </w:rPr>
          <w:t xml:space="preserve">статья </w:t>
        </w:r>
      </w:hyperlink>
      <w:r w:rsidR="00E17DDC" w:rsidRPr="003F6DBE">
        <w:rPr>
          <w:rFonts w:ascii="Times New Roman" w:hAnsi="Times New Roman"/>
          <w:sz w:val="28"/>
          <w:szCs w:val="28"/>
        </w:rPr>
        <w:t>62 Бюджетного кодекса Российской Федерации; Земельный кодекс Российской Федерации, 131-ФЗ «Об общих принципах организации местного самоуправления в Российской Федерации»;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муниципальные нормативные правовые акты, устанавливающие порядок определения размера арендной платы за использование земельных участков, государственная собственность на которые не разграничена и которые расположены в границах муниципального образования;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lastRenderedPageBreak/>
        <w:t>Оценка главного администратора доходов бюджета об объемах изменения арендной платы за земельные участки в очередном финансовом году (далее - объем изменения арендной платы), обусловленная: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 xml:space="preserve">- планируемым главным администратором доходов бюджета выбытием земель из арендных отношений в очередном финансовом году, в связи с продажей земельных участков в частную собственность; </w:t>
      </w:r>
    </w:p>
    <w:p w:rsidR="00E17DDC" w:rsidRPr="003F6DBE" w:rsidRDefault="00BC320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7DDC" w:rsidRPr="003F6DBE">
        <w:rPr>
          <w:rFonts w:ascii="Times New Roman" w:hAnsi="Times New Roman"/>
          <w:sz w:val="28"/>
          <w:szCs w:val="28"/>
        </w:rPr>
        <w:t>приватизацией земельных участков, находящихся в муниципальной собственности под муниципальными объектами недвижимости, подлежащими реализации в соответствии с прогнозным Планом приватизации муниципального имущества на очередной финансовый год;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- планируемым изменением порядка определения размера арендной платы за земельные участки, установленного муниципальными нормативными правовыми актами города;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- планируемое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главным администратором доходов бюджета увеличение (снижение) площадей земельных участков, сдаваемых в аренду, (в том числе за счет перехода плательщиков с бессрочного пользования на арендные отношения) и изменением порядка определения размера арендной платы за земельные участки, установленного муниципальными нормативными правовыми актами;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ИПЦ – индекс потребительских цен на товары, работы и услуги</w:t>
      </w:r>
      <w:r w:rsidR="00965E3A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на очередной финансовый год;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сведения</w:t>
      </w:r>
      <w:r w:rsidR="00BC320C">
        <w:rPr>
          <w:rFonts w:ascii="Times New Roman" w:hAnsi="Times New Roman"/>
          <w:sz w:val="28"/>
          <w:szCs w:val="28"/>
        </w:rPr>
        <w:t>ми</w:t>
      </w:r>
      <w:r w:rsidRPr="003F6DBE">
        <w:rPr>
          <w:rFonts w:ascii="Times New Roman" w:hAnsi="Times New Roman"/>
          <w:sz w:val="28"/>
          <w:szCs w:val="28"/>
        </w:rPr>
        <w:t xml:space="preserve"> о размере задолженности арендной платы за земельные участки на последнюю отчетную дату текущего финансового года, в том числе возможную к взысканию (по данным главного администратора доходов бюджета).</w:t>
      </w:r>
    </w:p>
    <w:p w:rsidR="00D8370A" w:rsidRDefault="00D8370A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Потенциал общей суммы поступлений арендной платы за земельные участки рассчитывается по формуле: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Па/з=</w:t>
      </w:r>
      <w:r w:rsidRPr="003F6DBE">
        <w:rPr>
          <w:rFonts w:ascii="Lucida Sans Unicode" w:hAnsi="Lucida Sans Unicode"/>
          <w:sz w:val="28"/>
          <w:szCs w:val="28"/>
        </w:rPr>
        <w:t>Ʃ</w:t>
      </w:r>
      <w:r w:rsidRPr="003F6DBE">
        <w:rPr>
          <w:rFonts w:ascii="Times New Roman" w:hAnsi="Times New Roman"/>
          <w:sz w:val="28"/>
          <w:szCs w:val="28"/>
        </w:rPr>
        <w:t xml:space="preserve"> ((АП1 + АП2 +АП3 и т.д.)</w:t>
      </w:r>
      <w:r w:rsidR="00BC320C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 xml:space="preserve">+(-) Д) </w:t>
      </w:r>
      <w:r w:rsidRPr="003F6DBE">
        <w:rPr>
          <w:rFonts w:ascii="Times New Roman" w:hAnsi="Times New Roman"/>
          <w:sz w:val="28"/>
          <w:szCs w:val="28"/>
          <w:lang w:val="en-US"/>
        </w:rPr>
        <w:t>x</w:t>
      </w:r>
      <w:r w:rsidRPr="003F6DBE">
        <w:rPr>
          <w:rFonts w:ascii="Times New Roman" w:hAnsi="Times New Roman"/>
          <w:sz w:val="28"/>
          <w:szCs w:val="28"/>
        </w:rPr>
        <w:t xml:space="preserve"> Н х ИПЦ, где: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Па/з – потенциал поступлений арендной платы за земельные участки в бюджет</w:t>
      </w:r>
      <w:r w:rsidR="00965E3A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города на очередной финансовый год;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АП1, АП2, АП3 и т.д. – годовая арендная плата за один земельный участок на планируемый год в бюджет города;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Д – дополнительные или выпадающие доходы бюджета города от сдачи в аренду земель, в связи с выбытием (приобретением) объектов аренды (продажа/передача) земельных участков, заключением дополнительных договоров, изменением видов целевого использования, динамикой недоимки и др.;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Н – норматив отчислений в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города</w:t>
      </w:r>
      <w:r w:rsidR="00965E3A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(100%).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Арендная плата в год за использование одного земельного участка рассчитывается по формуле: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 xml:space="preserve">АП1 = </w:t>
      </w:r>
      <w:proofErr w:type="spellStart"/>
      <w:r w:rsidRPr="003F6DBE">
        <w:rPr>
          <w:rFonts w:ascii="Times New Roman" w:hAnsi="Times New Roman"/>
          <w:sz w:val="28"/>
          <w:szCs w:val="28"/>
        </w:rPr>
        <w:t>Кст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x S x </w:t>
      </w:r>
      <w:proofErr w:type="spellStart"/>
      <w:r w:rsidRPr="003F6DBE">
        <w:rPr>
          <w:rFonts w:ascii="Times New Roman" w:hAnsi="Times New Roman"/>
          <w:sz w:val="28"/>
          <w:szCs w:val="28"/>
        </w:rPr>
        <w:t>Ст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3F6DBE">
        <w:rPr>
          <w:rFonts w:ascii="Times New Roman" w:hAnsi="Times New Roman"/>
          <w:sz w:val="28"/>
          <w:szCs w:val="28"/>
        </w:rPr>
        <w:t>Кф</w:t>
      </w:r>
      <w:proofErr w:type="spellEnd"/>
      <w:r w:rsidRPr="003F6DBE">
        <w:rPr>
          <w:rFonts w:ascii="Times New Roman" w:hAnsi="Times New Roman"/>
          <w:sz w:val="28"/>
          <w:szCs w:val="28"/>
        </w:rPr>
        <w:t>,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АП1 - арендная плата в год 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земельного участка (руб.);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Кст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- кадастровая стоимость единицы площади земельного участка в зависимости от вида разрешенного использования земельного участка (руб./</w:t>
      </w:r>
      <w:proofErr w:type="spellStart"/>
      <w:r w:rsidRPr="003F6DBE">
        <w:rPr>
          <w:rFonts w:ascii="Times New Roman" w:hAnsi="Times New Roman"/>
          <w:sz w:val="28"/>
          <w:szCs w:val="28"/>
        </w:rPr>
        <w:t>кв.м</w:t>
      </w:r>
      <w:proofErr w:type="spellEnd"/>
      <w:r w:rsidRPr="003F6DBE">
        <w:rPr>
          <w:rFonts w:ascii="Times New Roman" w:hAnsi="Times New Roman"/>
          <w:sz w:val="28"/>
          <w:szCs w:val="28"/>
        </w:rPr>
        <w:t>);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S - площадь земельного участка в квадратных метрах;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Ст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- ставка земельного налога за соответствующий земельный участок, утверждаемая решением городской Думы;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lastRenderedPageBreak/>
        <w:t>Кф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- коэффициент, устанавливаемый в зависимости от разрешенного использования земельного участка.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6DBE">
        <w:rPr>
          <w:rFonts w:ascii="Times New Roman" w:hAnsi="Times New Roman"/>
          <w:b/>
          <w:sz w:val="28"/>
          <w:szCs w:val="28"/>
        </w:rPr>
        <w:t>3.2. Прочие поступления от использования (сдачи в аренду) имущества, находящегося в муниципальной собственности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Основой расчета поступлений от использования (сдачи в аренду)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являются: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порядок исчисления и уплаты в бюджет арендной платы за пользование находящимися в муниципальной собственности нежилыми зданиями, отдельными помещениями, строениями, сооружениями и имущественными комплексами, установленный нормативными правовыми актами органа местного самоуправления;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начисления на очередной финансовый год по действующим на расчетную дату договорам аренды, с учетом фактических поступлений текущих платежей и задолженности прошлых лет в первом полугодии текущего финансового года, прогноз погашения задолженности во втором полугодии текущего финансового года, прогноз изменения поступлений арендной платы за имущество, обусловленных увеличением (сокращением) площадей, сдаваемых в аренду во втором полугодии текущего финансового года (по данным главного администратора доходов бюджета);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прогноз объема выбытия (объема увеличения поступлений) арендной платы за имущество в очередном финансовом году (далее - объем выбытия (объем увеличения поступлений) арендной платы за имущество) в связи с планируемым уменьшением (увеличением) площадей, сдаваемых в аренду (на основании прогнозного Плана приватизации муниципального имущества на очередной финансовый год, выбытия (увеличения поступлений) имущества в связи с передачей полномочий, предоставлением льгот по арендной плате за имущество, планируемым изменением порядка исчисления и уплаты в бюджет арендной платы за имущество, установленного нормативными правовыми актами муниципального образования, и иных причин);</w:t>
      </w:r>
    </w:p>
    <w:p w:rsidR="00E17DDC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сведения о размере задолженности по арендной плате за имущество на последнюю отчетную дату, в том числе возможную к взысканию (по данным главного администратора доходов бюджета).</w:t>
      </w:r>
    </w:p>
    <w:p w:rsidR="00A66FFB" w:rsidRPr="003F6DBE" w:rsidRDefault="00A66FFB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965E3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Потенциал поступлений арендной платы от использования (сдачи в аренду) имущества, находящегося в муниципальной 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в бюджет города рассчитывается по формуле: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 xml:space="preserve">Па/им = </w:t>
      </w:r>
      <w:proofErr w:type="spellStart"/>
      <w:r w:rsidRPr="003F6DBE">
        <w:rPr>
          <w:rFonts w:ascii="Times New Roman" w:hAnsi="Times New Roman"/>
          <w:sz w:val="28"/>
          <w:szCs w:val="28"/>
        </w:rPr>
        <w:t>Нп</w:t>
      </w:r>
      <w:proofErr w:type="spellEnd"/>
      <w:r w:rsidR="00C32D80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  <w:lang w:val="en-US"/>
        </w:rPr>
        <w:t>x</w:t>
      </w:r>
      <w:r w:rsidR="00C32D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DBE">
        <w:rPr>
          <w:rFonts w:ascii="Times New Roman" w:hAnsi="Times New Roman"/>
          <w:sz w:val="28"/>
          <w:szCs w:val="28"/>
        </w:rPr>
        <w:t>Кбаз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3F6DBE">
        <w:rPr>
          <w:rFonts w:ascii="Times New Roman" w:hAnsi="Times New Roman"/>
          <w:sz w:val="28"/>
          <w:szCs w:val="28"/>
        </w:rPr>
        <w:t>Кзак</w:t>
      </w:r>
      <w:proofErr w:type="spellEnd"/>
      <w:r w:rsidR="00BC320C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+/(-)</w:t>
      </w:r>
      <w:r w:rsidR="00C32D80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Д, где: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Па/им -  потенциал поступления доходов от сдачи в аренду имущества в бюджет города;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Нп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- сумма начисленных платежей по арендной плате за муниципальное имущество в бюджет города на очередной финансовый год;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Кбаз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– коэффициент, учитывающий изменение доходной базы в очередном финансовом году;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Кзак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– показатель, учитывающий изменения законодательства и местных нормативно-правовых актов в части исчисления и распределения доходов по арендной плате;</w:t>
      </w:r>
    </w:p>
    <w:p w:rsidR="00E17DDC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lastRenderedPageBreak/>
        <w:t>Д - дополнительные или выпадающие доходы бюджета города от сдачи в аренду имущества в связи с выбытием (приобретением) объектов недвижимости, (продажей (передачей)) или отказом от имущества, заключение дополнительных договоров аренды, динамикой недоимки и другими причинами.</w:t>
      </w:r>
    </w:p>
    <w:p w:rsidR="00D8370A" w:rsidRPr="003F6DBE" w:rsidRDefault="00D8370A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965E3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Оценка потенциала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поступлений по продаже права заключения договоров на установку и эксплуатацию рекламных конструкций, рассчитывается по формуле: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Прек</w:t>
      </w:r>
      <w:proofErr w:type="spellEnd"/>
      <w:r w:rsidRPr="003F6DBE">
        <w:rPr>
          <w:rFonts w:ascii="Times New Roman" w:hAnsi="Times New Roman"/>
          <w:sz w:val="28"/>
          <w:szCs w:val="28"/>
        </w:rPr>
        <w:t>/</w:t>
      </w:r>
      <w:proofErr w:type="spellStart"/>
      <w:r w:rsidRPr="003F6DBE">
        <w:rPr>
          <w:rFonts w:ascii="Times New Roman" w:hAnsi="Times New Roman"/>
          <w:sz w:val="28"/>
          <w:szCs w:val="28"/>
        </w:rPr>
        <w:t>конст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F6DBE">
        <w:rPr>
          <w:rFonts w:ascii="Times New Roman" w:hAnsi="Times New Roman"/>
          <w:sz w:val="28"/>
          <w:szCs w:val="28"/>
        </w:rPr>
        <w:t>Ппл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3F6DBE">
        <w:rPr>
          <w:rFonts w:ascii="Times New Roman" w:hAnsi="Times New Roman"/>
          <w:sz w:val="28"/>
          <w:szCs w:val="28"/>
        </w:rPr>
        <w:t>Кнов</w:t>
      </w:r>
      <w:proofErr w:type="spellEnd"/>
      <w:r w:rsidRPr="003F6DBE">
        <w:rPr>
          <w:rFonts w:ascii="Times New Roman" w:hAnsi="Times New Roman"/>
          <w:sz w:val="28"/>
          <w:szCs w:val="28"/>
        </w:rPr>
        <w:t>, где: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Прек</w:t>
      </w:r>
      <w:proofErr w:type="spellEnd"/>
      <w:r w:rsidRPr="003F6DBE">
        <w:rPr>
          <w:rFonts w:ascii="Times New Roman" w:hAnsi="Times New Roman"/>
          <w:sz w:val="28"/>
          <w:szCs w:val="28"/>
        </w:rPr>
        <w:t>/</w:t>
      </w:r>
      <w:proofErr w:type="spellStart"/>
      <w:r w:rsidRPr="003F6DBE">
        <w:rPr>
          <w:rFonts w:ascii="Times New Roman" w:hAnsi="Times New Roman"/>
          <w:sz w:val="28"/>
          <w:szCs w:val="28"/>
        </w:rPr>
        <w:t>конст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– оценка потенциала поступлений по продаже права заключения договоров на установку и эксплуатацию рекламных конструкций;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Ппл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– годовая сумма начислений по действующим на отчетную дату договорам, с учетом договоров, прекращающих свое действие в планируемом году;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Кнов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– планируемый объем поступлений по вновь объявленным аукционам по продаже права заключения договоров на установку и эксплуатацию рекламных конструкций.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F6DBE">
        <w:rPr>
          <w:rFonts w:ascii="Times New Roman" w:hAnsi="Times New Roman"/>
          <w:b/>
          <w:sz w:val="28"/>
          <w:szCs w:val="28"/>
        </w:rPr>
        <w:t>3.3. Доходы от перечисления части прибыли муниципальных унитарных предприятий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Потенциал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 xml:space="preserve">доходов от </w:t>
      </w:r>
      <w:r w:rsidR="00965E3A">
        <w:rPr>
          <w:rFonts w:ascii="Times New Roman" w:hAnsi="Times New Roman"/>
          <w:sz w:val="28"/>
          <w:szCs w:val="28"/>
        </w:rPr>
        <w:t>перечислени</w:t>
      </w:r>
      <w:r w:rsidRPr="003F6DB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части прибыли муниципальных унитарных предприятий рассчитывается на основании информации главного администратора дохода о планируемой к получению части прибыли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муниципальных унитарных предприятий (по данным утвержденных планов финансово - хозяйственной деятельности на текущий год и прогнозом на плановый период), остающейся после уплаты налогов и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обязательных платежей и 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перечисления в бюджет города, установленной правовым актом муниципального образования на очередной финансовый год.</w:t>
      </w:r>
    </w:p>
    <w:p w:rsidR="00BC320C" w:rsidRDefault="00BC320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Потенциал поступлений доходов от перечисления части прибыли муниципальных унитарных предприятий рассчитывается по следующей формуле: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Пр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= </w:t>
      </w:r>
      <w:r w:rsidRPr="003F6DBE">
        <w:rPr>
          <w:rFonts w:ascii="Lucida Sans Unicode" w:hAnsi="Lucida Sans Unicode"/>
          <w:sz w:val="28"/>
          <w:szCs w:val="28"/>
        </w:rPr>
        <w:t>Ʃ</w:t>
      </w:r>
      <w:r w:rsidRPr="003F6DB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F6DBE">
        <w:rPr>
          <w:rFonts w:ascii="Times New Roman" w:hAnsi="Times New Roman"/>
          <w:sz w:val="28"/>
          <w:szCs w:val="28"/>
        </w:rPr>
        <w:t>Прп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х С), где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Пр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– потенциал поступлений доходов от перечисления части прибыли муниципальных унитарных предприятий на очередной финансовый год;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Прп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– планируемая к получению прибыль, остающаяся после уплаты налогов и иных обязательных платежей по каждому из муниципальных предприятий;</w:t>
      </w:r>
    </w:p>
    <w:p w:rsidR="00965E3A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С – ставка перечисления части прибыли муниципальных унитарных предприятий.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 xml:space="preserve"> 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F6DBE">
        <w:rPr>
          <w:rFonts w:ascii="Times New Roman" w:hAnsi="Times New Roman"/>
          <w:b/>
          <w:sz w:val="28"/>
          <w:szCs w:val="28"/>
        </w:rPr>
        <w:t>3.4. Плата за негативное воздействие на окружающую среду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Основой расчета потенциала поступлений платы за негативное воздействие на окружающую среду в бюджет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3F6DBE">
          <w:rPr>
            <w:rFonts w:ascii="Times New Roman" w:hAnsi="Times New Roman"/>
            <w:sz w:val="28"/>
            <w:szCs w:val="28"/>
          </w:rPr>
          <w:t xml:space="preserve">статья </w:t>
        </w:r>
      </w:hyperlink>
      <w:r w:rsidRPr="003F6DBE">
        <w:rPr>
          <w:rFonts w:ascii="Times New Roman" w:hAnsi="Times New Roman"/>
          <w:sz w:val="28"/>
          <w:szCs w:val="28"/>
        </w:rPr>
        <w:t>62 Бюджетного кодекса Российской Федерации.</w:t>
      </w:r>
    </w:p>
    <w:p w:rsidR="00BC320C" w:rsidRDefault="00BC320C" w:rsidP="00965E3A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965E3A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 xml:space="preserve">Потенциал поступлений платы за негативное воздействие на окружающую среду в городской бюджет рассчитывается по следующей формуле: </w:t>
      </w:r>
    </w:p>
    <w:p w:rsidR="00E17DDC" w:rsidRPr="003F6DBE" w:rsidRDefault="00E17DDC" w:rsidP="00965E3A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lastRenderedPageBreak/>
        <w:t xml:space="preserve">N = </w:t>
      </w:r>
      <w:proofErr w:type="spellStart"/>
      <w:r w:rsidRPr="003F6DBE">
        <w:rPr>
          <w:rFonts w:ascii="Times New Roman" w:hAnsi="Times New Roman"/>
          <w:sz w:val="28"/>
          <w:szCs w:val="28"/>
        </w:rPr>
        <w:t>Пн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x </w:t>
      </w:r>
      <w:proofErr w:type="gramStart"/>
      <w:r w:rsidRPr="003F6DBE">
        <w:rPr>
          <w:rFonts w:ascii="Times New Roman" w:hAnsi="Times New Roman"/>
          <w:sz w:val="28"/>
          <w:szCs w:val="28"/>
        </w:rPr>
        <w:t>К</w:t>
      </w:r>
      <w:proofErr w:type="gramEnd"/>
      <w:r w:rsidRPr="003F6DBE">
        <w:rPr>
          <w:rFonts w:ascii="Times New Roman" w:hAnsi="Times New Roman"/>
          <w:sz w:val="28"/>
          <w:szCs w:val="28"/>
        </w:rPr>
        <w:t xml:space="preserve"> х Н, где </w:t>
      </w:r>
    </w:p>
    <w:p w:rsidR="00E17DDC" w:rsidRPr="003F6DBE" w:rsidRDefault="00E17DDC" w:rsidP="00965E3A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 xml:space="preserve">N – потенциал поступлений платы за негативное воздействие на окружающую среду в бюджет города; </w:t>
      </w:r>
    </w:p>
    <w:p w:rsidR="00E17DDC" w:rsidRPr="003F6DBE" w:rsidRDefault="00E17DDC" w:rsidP="00965E3A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Пн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- оценка поступлений платы за негативное воздействие на окружающую среду</w:t>
      </w:r>
      <w:r w:rsidR="00965E3A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в текущем финансовом году;</w:t>
      </w:r>
    </w:p>
    <w:p w:rsidR="00E17DDC" w:rsidRPr="003F6DBE" w:rsidRDefault="00E17DDC" w:rsidP="00965E3A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 xml:space="preserve">К – коэффициент к нормативам платы за негативное воздействие на окружающую среду, установленный нормативно-правовыми актами Российской Федерации на очередной финансовый год; </w:t>
      </w:r>
    </w:p>
    <w:p w:rsidR="00E17DDC" w:rsidRPr="003F6DBE" w:rsidRDefault="00E17DDC" w:rsidP="00965E3A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Н - норматив зачисления платы за негативное воздействие на окружающую среду в бюджет города.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F6DBE">
        <w:rPr>
          <w:rFonts w:ascii="Times New Roman" w:hAnsi="Times New Roman"/>
          <w:b/>
          <w:sz w:val="28"/>
          <w:szCs w:val="28"/>
        </w:rPr>
        <w:t>3.5. Доходы от оказания платных услуг (работ) и компенсации затрат государства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Планирование поступлений доходов от оказания платных услуг (работ) и компенсации затрат бюджетов городских округов осуществляется на основании</w:t>
      </w:r>
      <w:r w:rsidR="00965E3A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действующих порядков установления и исчисления доходов от оказания платных услуг (работ) и компенсации затрат муниципального образования и созданных им учреждений (за исключением бюджетных и автономных учреждений).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Расчет прогноза поступлений доходов от оказания платных услуг (работ) и компенсации затрат производится исходя из количества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оказываемых услуг и стоимостного размера на очередной финансовый год за вычетом поступлений, носящих разовый характер, с учетом дополнительных (или выпадающих) доходов бюджета</w:t>
      </w:r>
      <w:r w:rsidR="00965E3A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в очередном финансовом году, связанных с прогнозируемым изменением объема оказываемых услуг, изменением типа учреждений,  изменением порядков установления и исчисления данных доходов, установленных нормативными правовыми актами и иными причинами.</w:t>
      </w:r>
    </w:p>
    <w:p w:rsidR="00BC320C" w:rsidRDefault="00BC320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П</w:t>
      </w:r>
      <w:r w:rsidR="00BC320C">
        <w:rPr>
          <w:rFonts w:ascii="Times New Roman" w:hAnsi="Times New Roman"/>
          <w:sz w:val="28"/>
          <w:szCs w:val="28"/>
        </w:rPr>
        <w:t>отенциал</w:t>
      </w:r>
      <w:r w:rsidRPr="003F6DBE">
        <w:rPr>
          <w:rFonts w:ascii="Times New Roman" w:hAnsi="Times New Roman"/>
          <w:sz w:val="28"/>
          <w:szCs w:val="28"/>
        </w:rPr>
        <w:t xml:space="preserve"> поступлений доходов от оказания платных услуг рассчитывается по формуле: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Ппл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= </w:t>
      </w:r>
      <w:r w:rsidRPr="003F6DBE">
        <w:rPr>
          <w:rFonts w:ascii="Lucida Sans Unicode" w:hAnsi="Lucida Sans Unicode"/>
          <w:sz w:val="28"/>
          <w:szCs w:val="28"/>
        </w:rPr>
        <w:t>Ʃ</w:t>
      </w:r>
      <w:r w:rsidRPr="003F6DBE">
        <w:rPr>
          <w:rFonts w:ascii="Times New Roman" w:hAnsi="Times New Roman"/>
          <w:sz w:val="28"/>
          <w:szCs w:val="28"/>
        </w:rPr>
        <w:t xml:space="preserve"> (Услуга1+ Услуга2 + Услуга3 и т.д.)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 xml:space="preserve">Услуга1 = К х </w:t>
      </w:r>
      <w:proofErr w:type="spellStart"/>
      <w:r w:rsidRPr="003F6DBE">
        <w:rPr>
          <w:rFonts w:ascii="Times New Roman" w:hAnsi="Times New Roman"/>
          <w:sz w:val="28"/>
          <w:szCs w:val="28"/>
        </w:rPr>
        <w:t>Ст</w:t>
      </w:r>
      <w:proofErr w:type="spellEnd"/>
      <w:r w:rsidRPr="003F6DBE">
        <w:rPr>
          <w:rFonts w:ascii="Times New Roman" w:hAnsi="Times New Roman"/>
          <w:sz w:val="28"/>
          <w:szCs w:val="28"/>
        </w:rPr>
        <w:t>, где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Ппл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– потенциал поступлений на очередной год;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 xml:space="preserve">Услуга1, Услуга2, Услуга3 и т.д. – расчет прогноза поступлений по одной услуге;  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К – количество оказываемых услуг в разрезе видов;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Ст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– стоимостной размер оказываемой услуги. </w:t>
      </w:r>
    </w:p>
    <w:p w:rsidR="00E17DDC" w:rsidRPr="003F6DBE" w:rsidRDefault="00E17DDC" w:rsidP="00C60995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17DDC" w:rsidRPr="003F6DBE" w:rsidRDefault="00E17DDC" w:rsidP="00C60995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F6DBE">
        <w:rPr>
          <w:rFonts w:ascii="Times New Roman" w:hAnsi="Times New Roman"/>
          <w:b/>
          <w:sz w:val="28"/>
          <w:szCs w:val="28"/>
        </w:rPr>
        <w:t xml:space="preserve">3.6. Доходы от продажи материальных и нематериальных активов </w:t>
      </w:r>
    </w:p>
    <w:p w:rsidR="00965E3A" w:rsidRDefault="00965E3A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6DBE">
        <w:rPr>
          <w:rFonts w:ascii="Times New Roman" w:hAnsi="Times New Roman"/>
          <w:b/>
          <w:i/>
          <w:sz w:val="28"/>
          <w:szCs w:val="28"/>
        </w:rPr>
        <w:t>3.6.1. Доходы от продажи имущества</w:t>
      </w:r>
    </w:p>
    <w:p w:rsidR="00E17DDC" w:rsidRPr="003F6DBE" w:rsidRDefault="00C71195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E17DDC" w:rsidRPr="003F6DBE">
        <w:rPr>
          <w:rFonts w:ascii="Times New Roman" w:hAnsi="Times New Roman"/>
          <w:sz w:val="28"/>
          <w:szCs w:val="28"/>
        </w:rPr>
        <w:t xml:space="preserve">тенциал доходов от реализации имущества, находящегося в муниципальной собственности производится </w:t>
      </w:r>
      <w:r w:rsidR="00442DCE">
        <w:rPr>
          <w:rFonts w:ascii="Times New Roman" w:hAnsi="Times New Roman"/>
          <w:sz w:val="28"/>
          <w:szCs w:val="28"/>
        </w:rPr>
        <w:t>и</w:t>
      </w:r>
      <w:r w:rsidR="00442DCE" w:rsidRPr="00C71195">
        <w:rPr>
          <w:rFonts w:ascii="Times New Roman" w:hAnsi="Times New Roman"/>
          <w:sz w:val="28"/>
          <w:szCs w:val="28"/>
        </w:rPr>
        <w:t>з расчета</w:t>
      </w:r>
      <w:r w:rsidR="00E17DDC" w:rsidRPr="00C71195">
        <w:rPr>
          <w:rFonts w:ascii="Times New Roman" w:hAnsi="Times New Roman"/>
          <w:sz w:val="28"/>
          <w:szCs w:val="28"/>
        </w:rPr>
        <w:t xml:space="preserve"> продаж</w:t>
      </w:r>
      <w:r w:rsidR="00442DCE" w:rsidRPr="00C71195">
        <w:rPr>
          <w:rFonts w:ascii="Times New Roman" w:hAnsi="Times New Roman"/>
          <w:sz w:val="28"/>
          <w:szCs w:val="28"/>
        </w:rPr>
        <w:t>и</w:t>
      </w:r>
      <w:r w:rsidR="00E17DDC" w:rsidRPr="00C71195">
        <w:rPr>
          <w:rFonts w:ascii="Times New Roman" w:hAnsi="Times New Roman"/>
          <w:sz w:val="28"/>
          <w:szCs w:val="28"/>
        </w:rPr>
        <w:t xml:space="preserve"> потенциально возможного </w:t>
      </w:r>
      <w:r>
        <w:rPr>
          <w:rFonts w:ascii="Times New Roman" w:hAnsi="Times New Roman"/>
          <w:sz w:val="28"/>
          <w:szCs w:val="28"/>
        </w:rPr>
        <w:t xml:space="preserve">к продаже </w:t>
      </w:r>
      <w:r w:rsidR="00E17DDC" w:rsidRPr="00C71195">
        <w:rPr>
          <w:rFonts w:ascii="Times New Roman" w:hAnsi="Times New Roman"/>
          <w:sz w:val="28"/>
          <w:szCs w:val="28"/>
        </w:rPr>
        <w:t>имущества</w:t>
      </w:r>
      <w:r w:rsidR="00442DCE" w:rsidRPr="00C71195">
        <w:rPr>
          <w:rFonts w:ascii="Times New Roman" w:hAnsi="Times New Roman"/>
          <w:sz w:val="28"/>
          <w:szCs w:val="28"/>
        </w:rPr>
        <w:t>,</w:t>
      </w:r>
      <w:r w:rsidRPr="00C71195">
        <w:rPr>
          <w:rFonts w:ascii="Times New Roman" w:hAnsi="Times New Roman"/>
          <w:sz w:val="28"/>
          <w:szCs w:val="28"/>
        </w:rPr>
        <w:t xml:space="preserve"> не предназначенного для решения вопросов местного значения города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17DDC" w:rsidRPr="00C71195">
        <w:rPr>
          <w:rFonts w:ascii="Times New Roman" w:hAnsi="Times New Roman"/>
          <w:sz w:val="28"/>
          <w:szCs w:val="28"/>
        </w:rPr>
        <w:t xml:space="preserve">на очередной финансовый год. </w:t>
      </w:r>
    </w:p>
    <w:p w:rsidR="00BC320C" w:rsidRDefault="00BC320C" w:rsidP="00965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965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Потенциал поступлений от реализации имущества, находящегося в муниципальной собственности определен по следующей формуле:</w:t>
      </w:r>
    </w:p>
    <w:p w:rsidR="00E17DDC" w:rsidRPr="003F6DBE" w:rsidRDefault="00E17DDC" w:rsidP="00965E3A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Пз</w:t>
      </w:r>
      <w:proofErr w:type="spellEnd"/>
      <w:r w:rsidRPr="003F6DBE">
        <w:rPr>
          <w:rFonts w:ascii="Times New Roman" w:hAnsi="Times New Roman"/>
          <w:sz w:val="28"/>
          <w:szCs w:val="28"/>
        </w:rPr>
        <w:t>= (</w:t>
      </w:r>
      <w:proofErr w:type="spellStart"/>
      <w:r w:rsidRPr="003F6DBE">
        <w:rPr>
          <w:rFonts w:ascii="Times New Roman" w:hAnsi="Times New Roman"/>
          <w:sz w:val="28"/>
          <w:szCs w:val="28"/>
        </w:rPr>
        <w:t>Vпр</w:t>
      </w:r>
      <w:proofErr w:type="spellEnd"/>
      <w:r w:rsidR="00965E3A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 xml:space="preserve">x К) + </w:t>
      </w:r>
      <w:proofErr w:type="spellStart"/>
      <w:r w:rsidRPr="003F6DBE">
        <w:rPr>
          <w:rFonts w:ascii="Times New Roman" w:hAnsi="Times New Roman"/>
          <w:sz w:val="28"/>
          <w:szCs w:val="28"/>
        </w:rPr>
        <w:t>Нн</w:t>
      </w:r>
      <w:proofErr w:type="spellEnd"/>
      <w:r w:rsidRPr="003F6DBE">
        <w:rPr>
          <w:rFonts w:ascii="Times New Roman" w:hAnsi="Times New Roman"/>
          <w:sz w:val="28"/>
          <w:szCs w:val="28"/>
        </w:rPr>
        <w:t>, где:</w:t>
      </w:r>
    </w:p>
    <w:p w:rsidR="00E17DDC" w:rsidRPr="003F6DBE" w:rsidRDefault="00E17DDC" w:rsidP="00965E3A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Пз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- потенциал поступлений доходов от реализации имущества, находящегося в муниципальной собственности</w:t>
      </w:r>
      <w:r w:rsidR="00965E3A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 xml:space="preserve">в бюджет города, </w:t>
      </w:r>
      <w:r w:rsidR="00B0302A">
        <w:rPr>
          <w:rFonts w:ascii="Times New Roman" w:hAnsi="Times New Roman"/>
          <w:sz w:val="28"/>
          <w:szCs w:val="28"/>
        </w:rPr>
        <w:t>в том числе</w:t>
      </w:r>
      <w:r w:rsidRPr="003F6DBE">
        <w:rPr>
          <w:rFonts w:ascii="Times New Roman" w:hAnsi="Times New Roman"/>
          <w:sz w:val="28"/>
          <w:szCs w:val="28"/>
        </w:rPr>
        <w:t xml:space="preserve"> находящегося в аренде;</w:t>
      </w:r>
    </w:p>
    <w:p w:rsidR="00E17DDC" w:rsidRPr="003F6DBE" w:rsidRDefault="00E17DDC" w:rsidP="00965E3A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Vпр</w:t>
      </w:r>
      <w:proofErr w:type="spellEnd"/>
      <w:r w:rsidR="00A531B3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 xml:space="preserve">- показатель, учитывающий объем реализации имущества, находящегося в муниципальной собственности, </w:t>
      </w:r>
      <w:r w:rsidR="00B0302A">
        <w:rPr>
          <w:rFonts w:ascii="Times New Roman" w:hAnsi="Times New Roman"/>
          <w:sz w:val="28"/>
          <w:szCs w:val="28"/>
        </w:rPr>
        <w:t>в том числе</w:t>
      </w:r>
      <w:r w:rsidRPr="003F6DBE">
        <w:rPr>
          <w:rFonts w:ascii="Times New Roman" w:hAnsi="Times New Roman"/>
          <w:sz w:val="28"/>
          <w:szCs w:val="28"/>
        </w:rPr>
        <w:t xml:space="preserve"> находящегося в аренде;</w:t>
      </w:r>
    </w:p>
    <w:p w:rsidR="00E17DDC" w:rsidRPr="003F6DBE" w:rsidRDefault="00E17DDC" w:rsidP="00965E3A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 xml:space="preserve"> К - коэффициент, учитывающий индексацию рыночной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имущества, определенной на основании отчета независимой оценки;</w:t>
      </w:r>
    </w:p>
    <w:p w:rsidR="00E17DDC" w:rsidRPr="003F6DBE" w:rsidRDefault="00E17DDC" w:rsidP="00965E3A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Нн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- задолженность прошлых лет по имуществу, приобретенному по преимущественному праву.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6DBE">
        <w:rPr>
          <w:rFonts w:ascii="Times New Roman" w:hAnsi="Times New Roman"/>
          <w:b/>
          <w:i/>
          <w:sz w:val="28"/>
          <w:szCs w:val="28"/>
        </w:rPr>
        <w:t>3.6.2. Доходы от продажи земельных участков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Потенциал поступления доходов от продажи земельных участков, находящихся в муниципальной собственности до ее разграничения производится на основании оценки потенциально возможных к реализации земельных участков на очередной финансовый год.</w:t>
      </w:r>
    </w:p>
    <w:p w:rsidR="00BC320C" w:rsidRDefault="00BC320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 xml:space="preserve">Потенциал общей суммы доходов от продажи земельных участков, государственная собственность на которые не разграничена и которые расположены в границах городских округов, </w:t>
      </w:r>
      <w:r w:rsidR="00442DCE">
        <w:rPr>
          <w:rFonts w:ascii="Times New Roman" w:hAnsi="Times New Roman"/>
          <w:sz w:val="28"/>
          <w:szCs w:val="28"/>
        </w:rPr>
        <w:t>в том числе</w:t>
      </w:r>
      <w:r w:rsidRPr="003F6DBE">
        <w:rPr>
          <w:rFonts w:ascii="Times New Roman" w:hAnsi="Times New Roman"/>
          <w:sz w:val="28"/>
          <w:szCs w:val="28"/>
        </w:rPr>
        <w:t xml:space="preserve"> находящ</w:t>
      </w:r>
      <w:r w:rsidR="00442DCE">
        <w:rPr>
          <w:rFonts w:ascii="Times New Roman" w:hAnsi="Times New Roman"/>
          <w:sz w:val="28"/>
          <w:szCs w:val="28"/>
        </w:rPr>
        <w:t>и</w:t>
      </w:r>
      <w:r w:rsidRPr="003F6DBE">
        <w:rPr>
          <w:rFonts w:ascii="Times New Roman" w:hAnsi="Times New Roman"/>
          <w:sz w:val="28"/>
          <w:szCs w:val="28"/>
        </w:rPr>
        <w:t>еся в аренде,</w:t>
      </w:r>
      <w:r w:rsidR="00965E3A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 xml:space="preserve">рассчитывается по формуле: 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Пп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/з = </w:t>
      </w:r>
      <w:r w:rsidRPr="003F6DBE">
        <w:rPr>
          <w:rFonts w:ascii="Times New Roman" w:hAnsi="Times New Roman"/>
          <w:sz w:val="28"/>
          <w:szCs w:val="28"/>
          <w:lang w:val="en-US"/>
        </w:rPr>
        <w:t>V</w:t>
      </w:r>
      <w:r w:rsidRPr="003F6DBE">
        <w:rPr>
          <w:rFonts w:ascii="Times New Roman" w:hAnsi="Times New Roman"/>
          <w:sz w:val="28"/>
          <w:szCs w:val="28"/>
        </w:rPr>
        <w:t>з</w:t>
      </w:r>
      <w:r w:rsidR="00965E3A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  <w:lang w:val="en-US"/>
        </w:rPr>
        <w:t>x</w:t>
      </w:r>
      <w:r w:rsidR="00965E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DBE">
        <w:rPr>
          <w:rFonts w:ascii="Times New Roman" w:hAnsi="Times New Roman"/>
          <w:sz w:val="28"/>
          <w:szCs w:val="28"/>
        </w:rPr>
        <w:t>Кизм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х Н, где: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Пп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/з – потенциал поступлений доходов от продажи земельных участков, государственная собственность на которые не разграничена в бюджет города, </w:t>
      </w:r>
      <w:r w:rsidR="00442DCE">
        <w:rPr>
          <w:rFonts w:ascii="Times New Roman" w:hAnsi="Times New Roman"/>
          <w:sz w:val="28"/>
          <w:szCs w:val="28"/>
        </w:rPr>
        <w:t>в том числе</w:t>
      </w:r>
      <w:r w:rsidRPr="003F6DBE">
        <w:rPr>
          <w:rFonts w:ascii="Times New Roman" w:hAnsi="Times New Roman"/>
          <w:sz w:val="28"/>
          <w:szCs w:val="28"/>
        </w:rPr>
        <w:t xml:space="preserve"> находящиеся в аренде;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  <w:lang w:val="en-US"/>
        </w:rPr>
        <w:t>V</w:t>
      </w:r>
      <w:r w:rsidRPr="003F6DBE">
        <w:rPr>
          <w:rFonts w:ascii="Times New Roman" w:hAnsi="Times New Roman"/>
          <w:sz w:val="28"/>
          <w:szCs w:val="28"/>
        </w:rPr>
        <w:t xml:space="preserve">з – показатель, учитывающий </w:t>
      </w:r>
      <w:r w:rsidRPr="003F6DBE">
        <w:rPr>
          <w:rFonts w:ascii="Times New Roman" w:hAnsi="Times New Roman"/>
          <w:color w:val="000000"/>
          <w:sz w:val="28"/>
          <w:szCs w:val="28"/>
        </w:rPr>
        <w:t xml:space="preserve">объем реализации земельных участков, государственная собственность на которые не разграничена, </w:t>
      </w:r>
      <w:r w:rsidR="00442DCE">
        <w:rPr>
          <w:rFonts w:ascii="Times New Roman" w:hAnsi="Times New Roman"/>
          <w:color w:val="000000"/>
          <w:sz w:val="28"/>
          <w:szCs w:val="28"/>
        </w:rPr>
        <w:t>в том числе</w:t>
      </w:r>
      <w:r w:rsidRPr="003F6DBE">
        <w:rPr>
          <w:rFonts w:ascii="Times New Roman" w:hAnsi="Times New Roman"/>
          <w:color w:val="000000"/>
          <w:sz w:val="28"/>
          <w:szCs w:val="28"/>
        </w:rPr>
        <w:t xml:space="preserve"> находящиеся в аренде, на очередной </w:t>
      </w:r>
      <w:r w:rsidR="00442DCE">
        <w:rPr>
          <w:rFonts w:ascii="Times New Roman" w:hAnsi="Times New Roman"/>
          <w:color w:val="000000"/>
          <w:sz w:val="28"/>
          <w:szCs w:val="28"/>
        </w:rPr>
        <w:t>финансовый год</w:t>
      </w:r>
      <w:r w:rsidRPr="003F6DBE">
        <w:rPr>
          <w:rFonts w:ascii="Times New Roman" w:hAnsi="Times New Roman"/>
          <w:color w:val="000000"/>
          <w:sz w:val="28"/>
          <w:szCs w:val="28"/>
        </w:rPr>
        <w:t>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Кизм</w:t>
      </w:r>
      <w:proofErr w:type="spellEnd"/>
      <w:r w:rsidR="006D1C98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- коэффициент роста (снижения) объема продаж земельных участков;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Н – норматив отчисления в бюджет города (100%).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6DBE">
        <w:rPr>
          <w:rFonts w:ascii="Times New Roman" w:hAnsi="Times New Roman"/>
          <w:b/>
          <w:sz w:val="28"/>
          <w:szCs w:val="28"/>
        </w:rPr>
        <w:t>3.7. Плата за наем жилых помещений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Потенциал</w:t>
      </w:r>
      <w:r w:rsidR="00965E3A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поступлений платы за наем жилых помещений осуществляется на основании</w:t>
      </w:r>
      <w:r w:rsidR="00965E3A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нормативно-правовых актов муниципального образования города.</w:t>
      </w:r>
    </w:p>
    <w:p w:rsidR="00BC320C" w:rsidRDefault="00BC320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Потенциал поступлений платы за наем жилых помещений производится по следующей формуле: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Пнаем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=</w:t>
      </w:r>
      <w:r w:rsidRPr="003F6DBE">
        <w:rPr>
          <w:rFonts w:ascii="Lucida Sans Unicode" w:hAnsi="Lucida Sans Unicode"/>
          <w:sz w:val="28"/>
          <w:szCs w:val="28"/>
        </w:rPr>
        <w:t>Ʃ</w:t>
      </w:r>
      <w:r w:rsidR="00C32D80">
        <w:rPr>
          <w:rFonts w:ascii="Lucida Sans Unicode" w:hAnsi="Lucida Sans Unicode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>(</w:t>
      </w:r>
      <w:r w:rsidRPr="003F6DBE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3F6DBE">
        <w:rPr>
          <w:rFonts w:ascii="Times New Roman" w:hAnsi="Times New Roman"/>
          <w:sz w:val="28"/>
          <w:szCs w:val="28"/>
        </w:rPr>
        <w:t>жф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3F6DBE">
        <w:rPr>
          <w:rFonts w:ascii="Times New Roman" w:hAnsi="Times New Roman"/>
          <w:sz w:val="28"/>
          <w:szCs w:val="28"/>
        </w:rPr>
        <w:t>Рп</w:t>
      </w:r>
      <w:proofErr w:type="spellEnd"/>
      <w:r w:rsidRPr="003F6DBE">
        <w:rPr>
          <w:rFonts w:ascii="Times New Roman" w:hAnsi="Times New Roman"/>
          <w:sz w:val="28"/>
          <w:szCs w:val="28"/>
        </w:rPr>
        <w:t>) +(-) Д, где:</w:t>
      </w:r>
    </w:p>
    <w:p w:rsidR="00E17DDC" w:rsidRPr="003F6DBE" w:rsidRDefault="00E17DDC" w:rsidP="00965E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DBE">
        <w:rPr>
          <w:rFonts w:ascii="Times New Roman" w:hAnsi="Times New Roman" w:cs="Times New Roman"/>
          <w:sz w:val="28"/>
          <w:szCs w:val="28"/>
        </w:rPr>
        <w:t>Пнаем</w:t>
      </w:r>
      <w:proofErr w:type="spellEnd"/>
      <w:r w:rsidRPr="003F6DBE">
        <w:rPr>
          <w:rFonts w:ascii="Times New Roman" w:hAnsi="Times New Roman" w:cs="Times New Roman"/>
          <w:sz w:val="28"/>
          <w:szCs w:val="28"/>
        </w:rPr>
        <w:t xml:space="preserve"> – потенциал поступлений платы за наем жилых помещений на очередной финансовый год;</w:t>
      </w:r>
    </w:p>
    <w:p w:rsidR="00E17DDC" w:rsidRPr="003F6DBE" w:rsidRDefault="00E17DDC" w:rsidP="00965E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B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3F6DBE">
        <w:rPr>
          <w:rFonts w:ascii="Times New Roman" w:hAnsi="Times New Roman" w:cs="Times New Roman"/>
          <w:sz w:val="28"/>
          <w:szCs w:val="28"/>
        </w:rPr>
        <w:t>жф</w:t>
      </w:r>
      <w:proofErr w:type="spellEnd"/>
      <w:r w:rsidR="00BC320C"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</w:rPr>
        <w:t>- площадь жилого фонда, планируемая в наем в очередном году;</w:t>
      </w:r>
    </w:p>
    <w:p w:rsidR="00E17DDC" w:rsidRPr="003F6DBE" w:rsidRDefault="00E17DDC" w:rsidP="00965E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DBE">
        <w:rPr>
          <w:rFonts w:ascii="Times New Roman" w:hAnsi="Times New Roman" w:cs="Times New Roman"/>
          <w:sz w:val="28"/>
          <w:szCs w:val="28"/>
        </w:rPr>
        <w:lastRenderedPageBreak/>
        <w:t>Рп</w:t>
      </w:r>
      <w:proofErr w:type="spellEnd"/>
      <w:r w:rsidRPr="003F6DBE">
        <w:rPr>
          <w:rFonts w:ascii="Times New Roman" w:hAnsi="Times New Roman" w:cs="Times New Roman"/>
          <w:sz w:val="28"/>
          <w:szCs w:val="28"/>
        </w:rPr>
        <w:t xml:space="preserve"> -  размер платы за 1кв.м. жилья</w:t>
      </w:r>
      <w:r w:rsidR="00965E3A"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</w:rPr>
        <w:t>в разрезе года постройки жилого дома в очередном финансовом году;</w:t>
      </w:r>
    </w:p>
    <w:p w:rsidR="00E17DDC" w:rsidRPr="003F6DBE" w:rsidRDefault="00E17DDC" w:rsidP="00965E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BE">
        <w:rPr>
          <w:rFonts w:ascii="Times New Roman" w:hAnsi="Times New Roman" w:cs="Times New Roman"/>
          <w:sz w:val="28"/>
          <w:szCs w:val="28"/>
        </w:rPr>
        <w:t>Д - дополнительные или выпадающие доходы бюджета города</w:t>
      </w:r>
      <w:r w:rsidR="00965E3A"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</w:rPr>
        <w:t>по поступлениям платы за наем жилых помещений в очередном финансовом году, связанные с изменениями жилищного законодательства, погашением задолженности (недоимки прошлых лет) и другими причинами.</w:t>
      </w:r>
    </w:p>
    <w:p w:rsidR="00E17DDC" w:rsidRPr="003F6DBE" w:rsidRDefault="00E17DDC" w:rsidP="00965E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DDC" w:rsidRPr="003F6DBE" w:rsidRDefault="00E17DDC" w:rsidP="00965E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DDC" w:rsidRPr="003F6DBE" w:rsidRDefault="00E17DDC" w:rsidP="00965E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DBE">
        <w:rPr>
          <w:rFonts w:ascii="Times New Roman" w:hAnsi="Times New Roman" w:cs="Times New Roman"/>
          <w:b/>
          <w:sz w:val="28"/>
          <w:szCs w:val="28"/>
        </w:rPr>
        <w:t>3.8. Плата за размещение нестационарных торговых объектов</w:t>
      </w:r>
    </w:p>
    <w:p w:rsidR="00E17DDC" w:rsidRPr="003F6DBE" w:rsidRDefault="00E17DDC" w:rsidP="00965E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BE">
        <w:rPr>
          <w:rFonts w:ascii="Times New Roman" w:hAnsi="Times New Roman" w:cs="Times New Roman"/>
          <w:sz w:val="28"/>
          <w:szCs w:val="28"/>
        </w:rPr>
        <w:t>Потенциал поступлений</w:t>
      </w:r>
      <w:r w:rsidR="00965E3A"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</w:rPr>
        <w:t>платы за размещение нестационарных торговых объектов осуществляется на основании нормативно-правовых актов муниципального образования города. Расчет поступлений производится с учетом схемы размещения</w:t>
      </w:r>
      <w:r w:rsidR="00965E3A">
        <w:rPr>
          <w:rFonts w:ascii="Times New Roman" w:hAnsi="Times New Roman" w:cs="Times New Roman"/>
          <w:sz w:val="28"/>
          <w:szCs w:val="28"/>
        </w:rPr>
        <w:t xml:space="preserve"> </w:t>
      </w:r>
      <w:r w:rsidRPr="003F6DBE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города, заключения и выбытия договоров в планируемом году, а также учитывая сроки окончания действующих договоров аренды.</w:t>
      </w:r>
    </w:p>
    <w:p w:rsidR="00BC320C" w:rsidRDefault="00BC320C" w:rsidP="00965E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DDC" w:rsidRPr="003F6DBE" w:rsidRDefault="00E17DDC" w:rsidP="00965E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BE">
        <w:rPr>
          <w:rFonts w:ascii="Times New Roman" w:hAnsi="Times New Roman" w:cs="Times New Roman"/>
          <w:sz w:val="28"/>
          <w:szCs w:val="28"/>
        </w:rPr>
        <w:t>Потенциал поступлений платы за размещение нестационарных торговых объектов производится по следующей формуле: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Пторг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= </w:t>
      </w:r>
      <w:r w:rsidRPr="003F6DBE">
        <w:rPr>
          <w:rFonts w:ascii="Lucida Sans Unicode" w:hAnsi="Lucida Sans Unicode"/>
          <w:sz w:val="28"/>
          <w:szCs w:val="28"/>
        </w:rPr>
        <w:t>Ʃ</w:t>
      </w:r>
      <w:r w:rsidRPr="003F6DBE">
        <w:rPr>
          <w:rFonts w:ascii="Times New Roman" w:hAnsi="Times New Roman"/>
          <w:sz w:val="28"/>
          <w:szCs w:val="28"/>
        </w:rPr>
        <w:t xml:space="preserve"> (А1+А2+т.д.), где: 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Пторг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– потенциал поступлений платы за размещение нестационарных торговых объектов на очередной финансовый год;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А1, А2, т.д. – размер платы по договору размещения и эксплуатации нестационарного торгового объекта, с учетом догово</w:t>
      </w:r>
      <w:r w:rsidR="00965E3A">
        <w:rPr>
          <w:rFonts w:ascii="Times New Roman" w:hAnsi="Times New Roman"/>
          <w:sz w:val="28"/>
          <w:szCs w:val="28"/>
        </w:rPr>
        <w:t xml:space="preserve">ров, прекращающих свое действие </w:t>
      </w:r>
      <w:r w:rsidRPr="003F6DBE">
        <w:rPr>
          <w:rFonts w:ascii="Times New Roman" w:hAnsi="Times New Roman"/>
          <w:sz w:val="28"/>
          <w:szCs w:val="28"/>
        </w:rPr>
        <w:t>в планируемом году, а также поступлений по вновь объявленным аукционам.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Размер платы по договору размещения и эксплуатации нестационарного торгового объекта определяется по формуле: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 xml:space="preserve">А1 = </w:t>
      </w:r>
      <w:proofErr w:type="spellStart"/>
      <w:r w:rsidRPr="003F6DBE">
        <w:rPr>
          <w:rFonts w:ascii="Times New Roman" w:hAnsi="Times New Roman"/>
          <w:sz w:val="28"/>
          <w:szCs w:val="28"/>
        </w:rPr>
        <w:t>Сб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х </w:t>
      </w:r>
      <w:r w:rsidRPr="003F6DBE">
        <w:rPr>
          <w:rFonts w:ascii="Times New Roman" w:hAnsi="Times New Roman"/>
          <w:sz w:val="28"/>
          <w:szCs w:val="28"/>
          <w:lang w:val="en-US"/>
        </w:rPr>
        <w:t>S</w:t>
      </w:r>
      <w:r w:rsidRPr="003F6DBE">
        <w:rPr>
          <w:rFonts w:ascii="Times New Roman" w:hAnsi="Times New Roman"/>
          <w:sz w:val="28"/>
          <w:szCs w:val="28"/>
        </w:rPr>
        <w:t xml:space="preserve"> х Т х К1 х К2 х К3, где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А1 - размер платы по одному договору размещения и эксплуатации нестационарного торгового объекта;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DBE">
        <w:rPr>
          <w:rFonts w:ascii="Times New Roman" w:hAnsi="Times New Roman"/>
          <w:sz w:val="28"/>
          <w:szCs w:val="28"/>
        </w:rPr>
        <w:t>Сб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– базовая ставка за 1 </w:t>
      </w:r>
      <w:proofErr w:type="spellStart"/>
      <w:r w:rsidRPr="003F6DBE">
        <w:rPr>
          <w:rFonts w:ascii="Times New Roman" w:hAnsi="Times New Roman"/>
          <w:sz w:val="28"/>
          <w:szCs w:val="28"/>
        </w:rPr>
        <w:t>кв.м</w:t>
      </w:r>
      <w:proofErr w:type="spellEnd"/>
      <w:r w:rsidRPr="003F6DBE">
        <w:rPr>
          <w:rFonts w:ascii="Times New Roman" w:hAnsi="Times New Roman"/>
          <w:sz w:val="28"/>
          <w:szCs w:val="28"/>
        </w:rPr>
        <w:t>. в год;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  <w:lang w:val="en-US"/>
        </w:rPr>
        <w:t>S</w:t>
      </w:r>
      <w:r w:rsidRPr="003F6DBE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F6DBE">
        <w:rPr>
          <w:rFonts w:ascii="Times New Roman" w:hAnsi="Times New Roman"/>
          <w:sz w:val="28"/>
          <w:szCs w:val="28"/>
        </w:rPr>
        <w:t>общая</w:t>
      </w:r>
      <w:proofErr w:type="gramEnd"/>
      <w:r w:rsidR="00965E3A">
        <w:rPr>
          <w:rFonts w:ascii="Times New Roman" w:hAnsi="Times New Roman"/>
          <w:sz w:val="28"/>
          <w:szCs w:val="28"/>
        </w:rPr>
        <w:t xml:space="preserve"> </w:t>
      </w:r>
      <w:r w:rsidRPr="003F6DBE">
        <w:rPr>
          <w:rFonts w:ascii="Times New Roman" w:hAnsi="Times New Roman"/>
          <w:sz w:val="28"/>
          <w:szCs w:val="28"/>
        </w:rPr>
        <w:t xml:space="preserve">площадь нестационарного торгового объекта; 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Т – срок размещения нестационарного торгового объекта;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К1 –коэффициент, учитывающий площадь нестационарного торгового объекта;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>К2 – коэффициент, учитывающий специализацию нестационарного торгового объекта, в зависимости от ассортимента продаваемых товаров;</w:t>
      </w:r>
    </w:p>
    <w:p w:rsidR="00E17DDC" w:rsidRPr="003F6DBE" w:rsidRDefault="00E17DDC" w:rsidP="0096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BE">
        <w:rPr>
          <w:rFonts w:ascii="Times New Roman" w:hAnsi="Times New Roman"/>
          <w:sz w:val="28"/>
          <w:szCs w:val="28"/>
        </w:rPr>
        <w:t xml:space="preserve">К3 – коэффициент </w:t>
      </w:r>
      <w:proofErr w:type="spellStart"/>
      <w:r w:rsidRPr="003F6DBE">
        <w:rPr>
          <w:rFonts w:ascii="Times New Roman" w:hAnsi="Times New Roman"/>
          <w:sz w:val="28"/>
          <w:szCs w:val="28"/>
        </w:rPr>
        <w:t>районности</w:t>
      </w:r>
      <w:proofErr w:type="spellEnd"/>
      <w:r w:rsidRPr="003F6DBE">
        <w:rPr>
          <w:rFonts w:ascii="Times New Roman" w:hAnsi="Times New Roman"/>
          <w:sz w:val="28"/>
          <w:szCs w:val="28"/>
        </w:rPr>
        <w:t xml:space="preserve"> нестационарного торгового места.</w:t>
      </w:r>
    </w:p>
    <w:sectPr w:rsidR="00E17DDC" w:rsidRPr="003F6DBE" w:rsidSect="00F41B07">
      <w:pgSz w:w="11906" w:h="16838" w:code="9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40C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BCE1B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AAC80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2767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4985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425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224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82F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88B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C52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A4D4E"/>
    <w:multiLevelType w:val="hybridMultilevel"/>
    <w:tmpl w:val="20A4BD10"/>
    <w:lvl w:ilvl="0" w:tplc="9F8420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DE7"/>
    <w:rsid w:val="00012434"/>
    <w:rsid w:val="00012CCD"/>
    <w:rsid w:val="00021D8A"/>
    <w:rsid w:val="00027E43"/>
    <w:rsid w:val="0003275C"/>
    <w:rsid w:val="00034DD6"/>
    <w:rsid w:val="00037806"/>
    <w:rsid w:val="00045B5F"/>
    <w:rsid w:val="000549C6"/>
    <w:rsid w:val="000608CA"/>
    <w:rsid w:val="0006312C"/>
    <w:rsid w:val="000733D2"/>
    <w:rsid w:val="00077054"/>
    <w:rsid w:val="00080F96"/>
    <w:rsid w:val="00082C2B"/>
    <w:rsid w:val="000901F5"/>
    <w:rsid w:val="0009701A"/>
    <w:rsid w:val="000A025D"/>
    <w:rsid w:val="000A5C2A"/>
    <w:rsid w:val="000C348E"/>
    <w:rsid w:val="000E046D"/>
    <w:rsid w:val="000E4124"/>
    <w:rsid w:val="0011780E"/>
    <w:rsid w:val="001277D4"/>
    <w:rsid w:val="00133014"/>
    <w:rsid w:val="001333A8"/>
    <w:rsid w:val="00137654"/>
    <w:rsid w:val="0014682A"/>
    <w:rsid w:val="00155B8D"/>
    <w:rsid w:val="001579B6"/>
    <w:rsid w:val="00185E39"/>
    <w:rsid w:val="001C0E90"/>
    <w:rsid w:val="001C5718"/>
    <w:rsid w:val="001C78C0"/>
    <w:rsid w:val="001D0672"/>
    <w:rsid w:val="00212810"/>
    <w:rsid w:val="0023451A"/>
    <w:rsid w:val="00235277"/>
    <w:rsid w:val="0023583E"/>
    <w:rsid w:val="00255391"/>
    <w:rsid w:val="00255521"/>
    <w:rsid w:val="0026388E"/>
    <w:rsid w:val="00264741"/>
    <w:rsid w:val="0028374C"/>
    <w:rsid w:val="002B393C"/>
    <w:rsid w:val="002B7683"/>
    <w:rsid w:val="002D6374"/>
    <w:rsid w:val="002E618B"/>
    <w:rsid w:val="0030243B"/>
    <w:rsid w:val="00304F97"/>
    <w:rsid w:val="003140D3"/>
    <w:rsid w:val="00352F34"/>
    <w:rsid w:val="0036299C"/>
    <w:rsid w:val="003675E8"/>
    <w:rsid w:val="00375563"/>
    <w:rsid w:val="00377F9D"/>
    <w:rsid w:val="00384127"/>
    <w:rsid w:val="0039642E"/>
    <w:rsid w:val="00396E52"/>
    <w:rsid w:val="003B035A"/>
    <w:rsid w:val="003C028C"/>
    <w:rsid w:val="003C0CB3"/>
    <w:rsid w:val="003C600E"/>
    <w:rsid w:val="003F6DBE"/>
    <w:rsid w:val="00420D9A"/>
    <w:rsid w:val="00423D77"/>
    <w:rsid w:val="0042634D"/>
    <w:rsid w:val="00442DCE"/>
    <w:rsid w:val="0048342B"/>
    <w:rsid w:val="00486DA9"/>
    <w:rsid w:val="004A7A8F"/>
    <w:rsid w:val="004B0861"/>
    <w:rsid w:val="004B6994"/>
    <w:rsid w:val="004C3108"/>
    <w:rsid w:val="004C42B1"/>
    <w:rsid w:val="004C62D5"/>
    <w:rsid w:val="004F736B"/>
    <w:rsid w:val="005174FD"/>
    <w:rsid w:val="005176CA"/>
    <w:rsid w:val="00517884"/>
    <w:rsid w:val="0055279B"/>
    <w:rsid w:val="005560B3"/>
    <w:rsid w:val="00566AFB"/>
    <w:rsid w:val="00567B20"/>
    <w:rsid w:val="005758EC"/>
    <w:rsid w:val="005770D9"/>
    <w:rsid w:val="00583010"/>
    <w:rsid w:val="005A2C0E"/>
    <w:rsid w:val="005A3D9E"/>
    <w:rsid w:val="005B638D"/>
    <w:rsid w:val="005C1BEF"/>
    <w:rsid w:val="005D0DF4"/>
    <w:rsid w:val="005F0EDB"/>
    <w:rsid w:val="005F21E3"/>
    <w:rsid w:val="0060003F"/>
    <w:rsid w:val="006023CC"/>
    <w:rsid w:val="00612000"/>
    <w:rsid w:val="006268A0"/>
    <w:rsid w:val="00680B55"/>
    <w:rsid w:val="00687311"/>
    <w:rsid w:val="00690B15"/>
    <w:rsid w:val="006917C5"/>
    <w:rsid w:val="006951B3"/>
    <w:rsid w:val="00696B81"/>
    <w:rsid w:val="006A0023"/>
    <w:rsid w:val="006B6675"/>
    <w:rsid w:val="006D1C98"/>
    <w:rsid w:val="006D2A06"/>
    <w:rsid w:val="006E216B"/>
    <w:rsid w:val="006F17B4"/>
    <w:rsid w:val="007007B6"/>
    <w:rsid w:val="007065C2"/>
    <w:rsid w:val="00723915"/>
    <w:rsid w:val="0072686F"/>
    <w:rsid w:val="00755A38"/>
    <w:rsid w:val="00790337"/>
    <w:rsid w:val="00796453"/>
    <w:rsid w:val="00797101"/>
    <w:rsid w:val="007B1364"/>
    <w:rsid w:val="007B3D37"/>
    <w:rsid w:val="007B50BC"/>
    <w:rsid w:val="007C0A96"/>
    <w:rsid w:val="007D36B6"/>
    <w:rsid w:val="007E6F57"/>
    <w:rsid w:val="007F3273"/>
    <w:rsid w:val="007F6927"/>
    <w:rsid w:val="00806565"/>
    <w:rsid w:val="008351DC"/>
    <w:rsid w:val="00835BA9"/>
    <w:rsid w:val="0084091E"/>
    <w:rsid w:val="00840CAF"/>
    <w:rsid w:val="0084278D"/>
    <w:rsid w:val="008446B9"/>
    <w:rsid w:val="0084574C"/>
    <w:rsid w:val="00852DF9"/>
    <w:rsid w:val="00860C0E"/>
    <w:rsid w:val="008610F1"/>
    <w:rsid w:val="00862E2C"/>
    <w:rsid w:val="0086302A"/>
    <w:rsid w:val="008A092F"/>
    <w:rsid w:val="008A0C1A"/>
    <w:rsid w:val="008B3DF2"/>
    <w:rsid w:val="008B69D0"/>
    <w:rsid w:val="008B7F27"/>
    <w:rsid w:val="008C39BA"/>
    <w:rsid w:val="008D2A98"/>
    <w:rsid w:val="008E1D5B"/>
    <w:rsid w:val="009103C2"/>
    <w:rsid w:val="00912C73"/>
    <w:rsid w:val="00916EAE"/>
    <w:rsid w:val="009234E7"/>
    <w:rsid w:val="00924C36"/>
    <w:rsid w:val="009337A7"/>
    <w:rsid w:val="00945C83"/>
    <w:rsid w:val="009463E4"/>
    <w:rsid w:val="00954E69"/>
    <w:rsid w:val="00964A0D"/>
    <w:rsid w:val="00964A8E"/>
    <w:rsid w:val="00965E3A"/>
    <w:rsid w:val="00975040"/>
    <w:rsid w:val="00975CEB"/>
    <w:rsid w:val="009822FD"/>
    <w:rsid w:val="00994FCF"/>
    <w:rsid w:val="0099630F"/>
    <w:rsid w:val="00997F19"/>
    <w:rsid w:val="009A795A"/>
    <w:rsid w:val="009C0AA5"/>
    <w:rsid w:val="009C5122"/>
    <w:rsid w:val="009D705C"/>
    <w:rsid w:val="009D7F8C"/>
    <w:rsid w:val="00A02B13"/>
    <w:rsid w:val="00A11F9E"/>
    <w:rsid w:val="00A15989"/>
    <w:rsid w:val="00A24EFD"/>
    <w:rsid w:val="00A25957"/>
    <w:rsid w:val="00A260AC"/>
    <w:rsid w:val="00A326E4"/>
    <w:rsid w:val="00A43E45"/>
    <w:rsid w:val="00A531B3"/>
    <w:rsid w:val="00A5640B"/>
    <w:rsid w:val="00A64930"/>
    <w:rsid w:val="00A66FFB"/>
    <w:rsid w:val="00A70AF6"/>
    <w:rsid w:val="00A72015"/>
    <w:rsid w:val="00A819E7"/>
    <w:rsid w:val="00AA42B1"/>
    <w:rsid w:val="00B001B9"/>
    <w:rsid w:val="00B0302A"/>
    <w:rsid w:val="00B07DF6"/>
    <w:rsid w:val="00B10369"/>
    <w:rsid w:val="00B32BD4"/>
    <w:rsid w:val="00B44B96"/>
    <w:rsid w:val="00B45401"/>
    <w:rsid w:val="00B50A51"/>
    <w:rsid w:val="00B52A6E"/>
    <w:rsid w:val="00B55309"/>
    <w:rsid w:val="00B864B2"/>
    <w:rsid w:val="00B961FC"/>
    <w:rsid w:val="00BA0C1C"/>
    <w:rsid w:val="00BC20A7"/>
    <w:rsid w:val="00BC320C"/>
    <w:rsid w:val="00BC4357"/>
    <w:rsid w:val="00BE4606"/>
    <w:rsid w:val="00BE7060"/>
    <w:rsid w:val="00BF1C0B"/>
    <w:rsid w:val="00C120B0"/>
    <w:rsid w:val="00C157DC"/>
    <w:rsid w:val="00C31A51"/>
    <w:rsid w:val="00C32D80"/>
    <w:rsid w:val="00C439C4"/>
    <w:rsid w:val="00C47A3E"/>
    <w:rsid w:val="00C47F98"/>
    <w:rsid w:val="00C511EE"/>
    <w:rsid w:val="00C51993"/>
    <w:rsid w:val="00C534D8"/>
    <w:rsid w:val="00C55008"/>
    <w:rsid w:val="00C5566E"/>
    <w:rsid w:val="00C608C9"/>
    <w:rsid w:val="00C60995"/>
    <w:rsid w:val="00C60C6A"/>
    <w:rsid w:val="00C652E2"/>
    <w:rsid w:val="00C65FF3"/>
    <w:rsid w:val="00C71195"/>
    <w:rsid w:val="00C71FE3"/>
    <w:rsid w:val="00C767A9"/>
    <w:rsid w:val="00C95B92"/>
    <w:rsid w:val="00C9703F"/>
    <w:rsid w:val="00CC398D"/>
    <w:rsid w:val="00CE56A9"/>
    <w:rsid w:val="00CF51A0"/>
    <w:rsid w:val="00D00093"/>
    <w:rsid w:val="00D112D7"/>
    <w:rsid w:val="00D16FE6"/>
    <w:rsid w:val="00D20A61"/>
    <w:rsid w:val="00D3187D"/>
    <w:rsid w:val="00D346ED"/>
    <w:rsid w:val="00D34967"/>
    <w:rsid w:val="00D36C13"/>
    <w:rsid w:val="00D44A60"/>
    <w:rsid w:val="00D45335"/>
    <w:rsid w:val="00D611C7"/>
    <w:rsid w:val="00D66745"/>
    <w:rsid w:val="00D70AC6"/>
    <w:rsid w:val="00D72324"/>
    <w:rsid w:val="00D8370A"/>
    <w:rsid w:val="00D87064"/>
    <w:rsid w:val="00D9482D"/>
    <w:rsid w:val="00D954FE"/>
    <w:rsid w:val="00D96F82"/>
    <w:rsid w:val="00DA4479"/>
    <w:rsid w:val="00DA479C"/>
    <w:rsid w:val="00DA67AE"/>
    <w:rsid w:val="00DA6FAE"/>
    <w:rsid w:val="00DA7D6E"/>
    <w:rsid w:val="00DB4F02"/>
    <w:rsid w:val="00DF43AB"/>
    <w:rsid w:val="00E03FAC"/>
    <w:rsid w:val="00E10F05"/>
    <w:rsid w:val="00E17DDC"/>
    <w:rsid w:val="00E215EB"/>
    <w:rsid w:val="00E225A1"/>
    <w:rsid w:val="00E313BC"/>
    <w:rsid w:val="00E437C5"/>
    <w:rsid w:val="00E462E2"/>
    <w:rsid w:val="00E523EB"/>
    <w:rsid w:val="00E54E85"/>
    <w:rsid w:val="00E56CD4"/>
    <w:rsid w:val="00E6753F"/>
    <w:rsid w:val="00E70035"/>
    <w:rsid w:val="00E73951"/>
    <w:rsid w:val="00E8067B"/>
    <w:rsid w:val="00EA1D20"/>
    <w:rsid w:val="00EC5181"/>
    <w:rsid w:val="00EC582C"/>
    <w:rsid w:val="00ED4C01"/>
    <w:rsid w:val="00EE2939"/>
    <w:rsid w:val="00EE430E"/>
    <w:rsid w:val="00EE5515"/>
    <w:rsid w:val="00EE5779"/>
    <w:rsid w:val="00EF591E"/>
    <w:rsid w:val="00F07D7A"/>
    <w:rsid w:val="00F1261D"/>
    <w:rsid w:val="00F1527E"/>
    <w:rsid w:val="00F35B81"/>
    <w:rsid w:val="00F41725"/>
    <w:rsid w:val="00F41B07"/>
    <w:rsid w:val="00F7649B"/>
    <w:rsid w:val="00F838B7"/>
    <w:rsid w:val="00F83DE7"/>
    <w:rsid w:val="00F92313"/>
    <w:rsid w:val="00F95BBC"/>
    <w:rsid w:val="00FB1662"/>
    <w:rsid w:val="00FC12B1"/>
    <w:rsid w:val="00FC2654"/>
    <w:rsid w:val="00FC398F"/>
    <w:rsid w:val="00FC4713"/>
    <w:rsid w:val="00FD55F3"/>
    <w:rsid w:val="00FE22B8"/>
    <w:rsid w:val="00FE3E48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2B9BD4D-35C3-4316-BC95-74A2530C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7D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634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002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34D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A0023"/>
    <w:rPr>
      <w:rFonts w:ascii="Calibri Light" w:hAnsi="Calibri Light" w:cs="Times New Roman"/>
      <w:color w:val="2E74B5"/>
      <w:sz w:val="26"/>
      <w:szCs w:val="26"/>
    </w:rPr>
  </w:style>
  <w:style w:type="paragraph" w:customStyle="1" w:styleId="ConsPlusNonformat">
    <w:name w:val="ConsPlusNonformat"/>
    <w:uiPriority w:val="99"/>
    <w:rsid w:val="00975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750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 Spacing"/>
    <w:uiPriority w:val="99"/>
    <w:qFormat/>
    <w:rsid w:val="0097504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750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semiHidden/>
    <w:rsid w:val="006A0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7B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7B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B3D3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72686F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C31A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1A5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C31A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1A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C31A5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9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29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0055929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200559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942B6C242DA129A1A83C2776F4EA4675FBE51DFAB786D3A2FF85566504C0152664F9C6E826F6AqBwD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E942B6C242DA129A1A83C2776F4EA4675CB85DD1A5786D3A2FF85566q5w0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E942B6C242DA129A1A83C2776F4EA4675FBE51DFAB786D3A2FF85566504C0152664F9C6E806A6BqBw6C" TargetMode="External"/><Relationship Id="rId11" Type="http://schemas.openxmlformats.org/officeDocument/2006/relationships/hyperlink" Target="consultantplus://offline/ref=E3E942B6C242DA129A1A83C2776F4EA4675CB85DD1A5786D3A2FF85566504C0152664F9F6Aq8w5C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3E942B6C242DA129A1A83C2776F4EA4675CB85DD1A5786D3A2FF85566504C0152664F9F6Aq8w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E942B6C242DA129A1A83C2776F4EA4675FBE51DFAB786D3A2FF85566504C0152664F9A6Bq8w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16</Pages>
  <Words>4780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Шлюжас Елена Викторовна</dc:creator>
  <cp:keywords/>
  <dc:description/>
  <cp:lastModifiedBy>Ковалькова Мария Александровна</cp:lastModifiedBy>
  <cp:revision>43</cp:revision>
  <cp:lastPrinted>2015-09-25T07:04:00Z</cp:lastPrinted>
  <dcterms:created xsi:type="dcterms:W3CDTF">2015-09-25T00:16:00Z</dcterms:created>
  <dcterms:modified xsi:type="dcterms:W3CDTF">2015-10-02T03:00:00Z</dcterms:modified>
</cp:coreProperties>
</file>