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F8" w:rsidRDefault="00FF42F8" w:rsidP="00FF42F8">
      <w:pPr>
        <w:pStyle w:val="a4"/>
        <w:contextualSpacing/>
        <w:jc w:val="center"/>
      </w:pPr>
      <w:r>
        <w:rPr>
          <w:rStyle w:val="a5"/>
        </w:rPr>
        <w:t>Приглашаем на семинар</w:t>
      </w:r>
    </w:p>
    <w:p w:rsidR="00FF42F8" w:rsidRDefault="00FF42F8" w:rsidP="00FF42F8">
      <w:pPr>
        <w:pStyle w:val="a4"/>
        <w:contextualSpacing/>
        <w:jc w:val="center"/>
      </w:pPr>
      <w:r>
        <w:rPr>
          <w:rStyle w:val="a5"/>
        </w:rPr>
        <w:t>Участие в закупках по Федеральному закону от 05 апреля 2013 года № 44-ФЗ</w:t>
      </w:r>
    </w:p>
    <w:p w:rsidR="00FF42F8" w:rsidRDefault="00FF42F8" w:rsidP="00FF42F8">
      <w:pPr>
        <w:pStyle w:val="a4"/>
        <w:contextualSpacing/>
        <w:jc w:val="center"/>
      </w:pPr>
      <w:r>
        <w:rPr>
          <w:rStyle w:val="a5"/>
        </w:rPr>
        <w:t>«О контрактной системе в сфере закупок товаров, работ, услуг для обеспечения</w:t>
      </w:r>
    </w:p>
    <w:p w:rsidR="00FF42F8" w:rsidRDefault="00FF42F8" w:rsidP="00FF42F8">
      <w:pPr>
        <w:pStyle w:val="a4"/>
        <w:contextualSpacing/>
        <w:jc w:val="center"/>
      </w:pPr>
      <w:r>
        <w:rPr>
          <w:rStyle w:val="a5"/>
        </w:rPr>
        <w:t>государственных и муниципальных нужд»</w:t>
      </w:r>
    </w:p>
    <w:p w:rsidR="00FF42F8" w:rsidRDefault="00FF42F8" w:rsidP="00FF42F8">
      <w:pPr>
        <w:pStyle w:val="a4"/>
        <w:contextualSpacing/>
      </w:pPr>
      <w:r>
        <w:t>            Одним из наиболее современных способов продажи товаров, работ, услуг для государственных структур, бюджетных организаций являются электронные закупки (торги).</w:t>
      </w:r>
    </w:p>
    <w:p w:rsidR="00FF42F8" w:rsidRDefault="00FF42F8" w:rsidP="00FF42F8">
      <w:pPr>
        <w:pStyle w:val="a4"/>
        <w:contextualSpacing/>
        <w:jc w:val="both"/>
      </w:pPr>
      <w:r>
        <w:t>            С каждым годом число организаций, которые принимают участие в государственных закупках, растет. Но! Процедуру участия в электронных торгах нельзя назвать простой. Успех зависит и от знаний законодательства в области государственных заказов, и от практических навыков правильного применения полученных знаний.</w:t>
      </w:r>
    </w:p>
    <w:p w:rsidR="00FF42F8" w:rsidRDefault="00FF42F8" w:rsidP="00FF42F8">
      <w:pPr>
        <w:pStyle w:val="a4"/>
        <w:contextualSpacing/>
        <w:jc w:val="both"/>
      </w:pPr>
      <w:r>
        <w:t>           Что же это за способ продажи товаров, работ и услуг? Какие возможности он предоставляет? Как участие в закупках позволяет улучшить эффективность бизнес-процессов компании-поставщика? Как получать действительно большие заказы? Как выйти на новые регионы?</w:t>
      </w:r>
    </w:p>
    <w:p w:rsidR="00FF42F8" w:rsidRDefault="00FF42F8" w:rsidP="00FF42F8">
      <w:pPr>
        <w:pStyle w:val="a4"/>
        <w:contextualSpacing/>
        <w:jc w:val="both"/>
      </w:pPr>
      <w:r>
        <w:t xml:space="preserve">           Ответы на эти и многие другие вопросы вы узнаете на семинаре </w:t>
      </w:r>
      <w:r>
        <w:rPr>
          <w:rStyle w:val="a5"/>
        </w:rPr>
        <w:t>28 октября 2015 г</w:t>
      </w:r>
      <w:r>
        <w:t>. «Участие в закупках по Федеральному закону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F42F8" w:rsidRDefault="00FF42F8" w:rsidP="00FF42F8">
      <w:pPr>
        <w:pStyle w:val="a4"/>
        <w:contextualSpacing/>
      </w:pPr>
      <w:r>
        <w:rPr>
          <w:rStyle w:val="a5"/>
          <w:u w:val="single"/>
        </w:rPr>
        <w:t>На семинаре будут рассмотрены следующие вопросы:</w:t>
      </w:r>
    </w:p>
    <w:p w:rsidR="00FF42F8" w:rsidRDefault="00FF42F8" w:rsidP="00FF42F8">
      <w:pPr>
        <w:pStyle w:val="a4"/>
        <w:contextualSpacing/>
      </w:pPr>
      <w:r>
        <w:t>-        основные положения в Федеральном законе от 05.04.2013 № 44-ФЗ "О контрактной системе в сфере закупок товаров, работ, услуг для обеспечения государственных и муниципальных нужд;</w:t>
      </w:r>
    </w:p>
    <w:p w:rsidR="00FF42F8" w:rsidRDefault="00FF42F8" w:rsidP="00FF42F8">
      <w:pPr>
        <w:pStyle w:val="a4"/>
        <w:contextualSpacing/>
      </w:pPr>
      <w:r>
        <w:t>-        получение электронной подписи;</w:t>
      </w:r>
    </w:p>
    <w:p w:rsidR="00FF42F8" w:rsidRDefault="00FF42F8" w:rsidP="00FF42F8">
      <w:pPr>
        <w:pStyle w:val="a4"/>
        <w:contextualSpacing/>
      </w:pPr>
      <w:r>
        <w:t>-        аккредитация на электронных площадках;</w:t>
      </w:r>
    </w:p>
    <w:p w:rsidR="00FF42F8" w:rsidRDefault="00FF42F8" w:rsidP="00FF42F8">
      <w:pPr>
        <w:pStyle w:val="a4"/>
        <w:contextualSpacing/>
      </w:pPr>
      <w:r>
        <w:t>-        поиск и просмотр извещений;</w:t>
      </w:r>
    </w:p>
    <w:p w:rsidR="00FF42F8" w:rsidRDefault="00FF42F8" w:rsidP="00FF42F8">
      <w:pPr>
        <w:pStyle w:val="a4"/>
        <w:contextualSpacing/>
      </w:pPr>
      <w:r>
        <w:t>-        порядок подачи и отзыва заявок на участие в электронном аукционе (требования с первым и вторым частям заявок), открытом конкурсе, запросе котировок;</w:t>
      </w:r>
    </w:p>
    <w:p w:rsidR="00FF42F8" w:rsidRDefault="00FF42F8" w:rsidP="00FF42F8">
      <w:pPr>
        <w:pStyle w:val="a4"/>
        <w:contextualSpacing/>
      </w:pPr>
      <w:r>
        <w:t>-        порядок внесения обеспечения заявки, обеспечение исполнения контракта, банковская гарантия;</w:t>
      </w:r>
    </w:p>
    <w:p w:rsidR="00FF42F8" w:rsidRDefault="00FF42F8" w:rsidP="00FF42F8">
      <w:pPr>
        <w:pStyle w:val="a4"/>
        <w:contextualSpacing/>
      </w:pPr>
      <w:r>
        <w:t>-        порядок заключения контракта по итогам проведенного определения поставщика (подрядчика, исполнителя);</w:t>
      </w:r>
    </w:p>
    <w:p w:rsidR="00FF42F8" w:rsidRDefault="00FF42F8" w:rsidP="00FF42F8">
      <w:pPr>
        <w:pStyle w:val="a4"/>
        <w:contextualSpacing/>
      </w:pPr>
      <w:r>
        <w:t>-        ответственность за уклонение от подписания контракта. Последствия ненадлежащего исполнения контракта;</w:t>
      </w:r>
    </w:p>
    <w:p w:rsidR="00FF42F8" w:rsidRDefault="00FF42F8" w:rsidP="00FF42F8">
      <w:pPr>
        <w:pStyle w:val="a4"/>
        <w:contextualSpacing/>
      </w:pPr>
      <w:r>
        <w:t>-        обзор административной и судебной практики при осуществлении закупок</w:t>
      </w:r>
    </w:p>
    <w:p w:rsidR="00FF42F8" w:rsidRDefault="00FF42F8" w:rsidP="00FF42F8">
      <w:pPr>
        <w:pStyle w:val="a4"/>
        <w:contextualSpacing/>
        <w:jc w:val="both"/>
      </w:pPr>
      <w:r>
        <w:t>           </w:t>
      </w:r>
    </w:p>
    <w:p w:rsidR="00FF42F8" w:rsidRDefault="00FF42F8" w:rsidP="00FF42F8">
      <w:pPr>
        <w:pStyle w:val="a4"/>
        <w:contextualSpacing/>
        <w:jc w:val="both"/>
      </w:pPr>
      <w:r>
        <w:rPr>
          <w:rStyle w:val="a5"/>
        </w:rPr>
        <w:t>Дата: 28 октября 2015г.</w:t>
      </w:r>
    </w:p>
    <w:p w:rsidR="00FF42F8" w:rsidRDefault="00FF42F8" w:rsidP="00FF42F8">
      <w:pPr>
        <w:pStyle w:val="a4"/>
        <w:contextualSpacing/>
        <w:jc w:val="both"/>
      </w:pPr>
      <w:r>
        <w:t xml:space="preserve">Семинар будет проходить по </w:t>
      </w:r>
      <w:proofErr w:type="gramStart"/>
      <w:r>
        <w:t xml:space="preserve">адресу:  </w:t>
      </w:r>
      <w:r>
        <w:rPr>
          <w:rStyle w:val="a5"/>
        </w:rPr>
        <w:t>Ангарский</w:t>
      </w:r>
      <w:proofErr w:type="gramEnd"/>
      <w:r>
        <w:rPr>
          <w:rStyle w:val="a5"/>
        </w:rPr>
        <w:t xml:space="preserve"> Индустриальный техникум 32</w:t>
      </w:r>
      <w:r>
        <w:t xml:space="preserve"> (г. Ангарск, 277 квартал, строение 15, остановка </w:t>
      </w:r>
      <w:proofErr w:type="spellStart"/>
      <w:r>
        <w:t>Горгаз</w:t>
      </w:r>
      <w:proofErr w:type="spellEnd"/>
      <w:r>
        <w:t>, 2 этаж, конференц-зал).</w:t>
      </w:r>
    </w:p>
    <w:p w:rsidR="00FF42F8" w:rsidRDefault="00FF42F8" w:rsidP="00FF42F8">
      <w:pPr>
        <w:pStyle w:val="a4"/>
        <w:contextualSpacing/>
        <w:jc w:val="both"/>
      </w:pPr>
      <w:r>
        <w:rPr>
          <w:rStyle w:val="a5"/>
        </w:rPr>
        <w:t xml:space="preserve">Время проведения: 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 xml:space="preserve"> 10:00 – 17:00 часов.</w:t>
      </w:r>
    </w:p>
    <w:p w:rsidR="00FF42F8" w:rsidRDefault="00FF42F8" w:rsidP="00FF42F8">
      <w:pPr>
        <w:pStyle w:val="a4"/>
        <w:contextualSpacing/>
        <w:jc w:val="both"/>
      </w:pPr>
      <w:r>
        <w:rPr>
          <w:rStyle w:val="a5"/>
        </w:rPr>
        <w:t>Участие в семинаре: бесплатное</w:t>
      </w:r>
    </w:p>
    <w:p w:rsidR="00FF42F8" w:rsidRDefault="00FF42F8" w:rsidP="00FF42F8">
      <w:pPr>
        <w:pStyle w:val="a4"/>
        <w:contextualSpacing/>
        <w:jc w:val="both"/>
      </w:pPr>
      <w:r>
        <w:t> </w:t>
      </w:r>
      <w:bookmarkStart w:id="0" w:name="_GoBack"/>
      <w:bookmarkEnd w:id="0"/>
      <w:r>
        <w:rPr>
          <w:rStyle w:val="a5"/>
        </w:rPr>
        <w:t>Тел. для записи: 8(3955) 645-403, 8964-73-96-947</w:t>
      </w:r>
    </w:p>
    <w:p w:rsidR="00157BF8" w:rsidRDefault="00157BF8"/>
    <w:sectPr w:rsidR="0015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F8"/>
    <w:rsid w:val="00157BF8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AAC1-01E9-4CB0-AA9D-FB4D31ED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F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2F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4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1</cp:revision>
  <dcterms:created xsi:type="dcterms:W3CDTF">2015-10-16T06:13:00Z</dcterms:created>
  <dcterms:modified xsi:type="dcterms:W3CDTF">2015-10-16T06:14:00Z</dcterms:modified>
</cp:coreProperties>
</file>